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Comparative</w:t>
      </w:r>
      <w:r>
        <w:t xml:space="preserve"> </w:t>
      </w:r>
      <w:r>
        <w:t xml:space="preserve">Analysis</w:t>
      </w:r>
    </w:p>
    <w:bookmarkStart w:id="29" w:name="X3377775a48a96e6ef40d72623f58127eec9e566"/>
    <w:p>
      <w:pPr>
        <w:pStyle w:val="Heading1"/>
      </w:pPr>
      <w:r>
        <w:t xml:space="preserve">The Evolution and Economic Impact of the Graphic Designer in Spain Madrid: A Comparative Analysis of Cultural Identity and Digital Transformation</w:t>
      </w:r>
    </w:p>
    <w:p>
      <w:pPr>
        <w:pStyle w:val="FirstParagraph"/>
      </w:pPr>
      <w:r>
        <w:rPr>
          <w:bCs/>
          <w:b/>
        </w:rPr>
        <w:t xml:space="preserve">Abstract:</w:t>
      </w:r>
    </w:p>
    <w:p>
      <w:pPr>
        <w:pStyle w:val="BodyText"/>
      </w:pPr>
      <w:r>
        <w:t xml:space="preserve">This article examines the pivotal role of the Graphic Designer within the contemporary creative industries of Spain Madrid. By analyzing historical trends, economic data, and cultural shifts, we explore how graphic design serves as a bridge between traditional Spanish aesthetics and modern digital communication. The study highlights specific challenges and opportunities faced by professionals in Spain Madrid, arguing that the city has emerged as a critical hub for visual communication in Southern Europe. Through case studies of major branding initiatives and an analysis of the freelance versus corporate employment models, this paper provides a comprehensive overview of the current state of graphic design practice in one of Europe’s most dynamic metropolitan areas.</w:t>
      </w:r>
    </w:p>
    <w:p>
      <w:pPr>
        <w:pStyle w:val="BodyText"/>
      </w:pPr>
      <w:r>
        <w:rPr>
          <w:bCs/>
          <w:b/>
        </w:rPr>
        <w:t xml:space="preserve">Keywords:</w:t>
      </w:r>
      <w:r>
        <w:t xml:space="preserve"> </w:t>
      </w:r>
      <w:r>
        <w:t xml:space="preserve">Graphic Designer, Spain Madrid, Visual Communication, Creative Economy, Cultural Identity, Digital Transformation.</w:t>
      </w:r>
    </w:p>
    <w:bookmarkStart w:id="20" w:name="i.-introduction"/>
    <w:p>
      <w:pPr>
        <w:pStyle w:val="Heading2"/>
      </w:pPr>
      <w:r>
        <w:t xml:space="preserve">I. Introduction</w:t>
      </w:r>
    </w:p>
    <w:p>
      <w:pPr>
        <w:pStyle w:val="FirstParagraph"/>
      </w:pPr>
      <w:r>
        <w:t xml:space="preserve">In the rapidly evolving landscape of global communication, the role of the</w:t>
      </w:r>
      <w:r>
        <w:t xml:space="preserve"> </w:t>
      </w:r>
      <w:r>
        <w:rPr>
          <w:bCs/>
          <w:b/>
        </w:rPr>
        <w:t xml:space="preserve">Graphic Designer</w:t>
      </w:r>
      <w:r>
        <w:t xml:space="preserve"> </w:t>
      </w:r>
      <w:r>
        <w:t xml:space="preserve">has transcended mere aesthetic decoration to become a fundamental component of strategic business development and cultural expression. Nowhere is this transformation more evident than in Spain Madrid, a city that has successfully merged its rich historical heritage with cutting-edge digital innovation. As Spain Madrid continues to solidify its position as a leading economic and cultural capital in Southern Europe, the demand for high-quality visual communication has surged across various sectors, including tourism, technology, politics, and the arts.</w:t>
      </w:r>
    </w:p>
    <w:p>
      <w:pPr>
        <w:pStyle w:val="BodyText"/>
      </w:pPr>
      <w:r>
        <w:t xml:space="preserve">This article aims to provide an academic examination of the profession of graphic design within this specific geographical and cultural context. It seeks to answer critical questions regarding how local identity influences design trends in Spain Madrid and how global digitalization impacts traditional practices. Furthermore, it analyzes the economic contributions of creative professionals in the region, offering insights into why Spain Madrid has become a magnet for both domestic talent and international agencies.</w:t>
      </w:r>
    </w:p>
    <w:bookmarkEnd w:id="20"/>
    <w:bookmarkStart w:id="21" w:name="X2c17de000e248eb9d556d7f0577c9e1ad90771f"/>
    <w:p>
      <w:pPr>
        <w:pStyle w:val="Heading2"/>
      </w:pPr>
      <w:r>
        <w:t xml:space="preserve">II. Historical Context: From Print to Pixel</w:t>
      </w:r>
    </w:p>
    <w:p>
      <w:pPr>
        <w:pStyle w:val="FirstParagraph"/>
      </w:pPr>
      <w:r>
        <w:t xml:space="preserve">To understand the current state of graphic design in Spain Madrid, one must first appreciate its historical trajectory. During the late Franco era, Spanish design was heavily influenced by isolationist policies, yet it developed a unique vernacular characterized by bold typography and vibrant color palettes that responded to social constraints. Following the transition to democracy in 1975, and particularly after Madrid was designated as a focal point for modernization, the</w:t>
      </w:r>
      <w:r>
        <w:t xml:space="preserve"> </w:t>
      </w:r>
      <w:r>
        <w:rPr>
          <w:bCs/>
          <w:b/>
        </w:rPr>
        <w:t xml:space="preserve">Graphic Designer</w:t>
      </w:r>
      <w:r>
        <w:t xml:space="preserve"> </w:t>
      </w:r>
      <w:r>
        <w:t xml:space="preserve">began to play an increasingly visible role in shaping the city’s public image.</w:t>
      </w:r>
    </w:p>
    <w:p>
      <w:pPr>
        <w:pStyle w:val="BodyText"/>
      </w:pPr>
      <w:r>
        <w:t xml:space="preserve">The period following Spain's entry into the European Union marked a significant influx of international design trends. In Spain Madrid, this led to a hybridization of styles where traditional Spanish motifs—such as those found in Goya’s prints or Alhambra tile work—began to interact with Swiss modernism and American corporate branding. This synthesis created a distinct "Madrid Style," characterized by energetic compositions and a strong emphasis on narrative storytelling through visuals. Today, this historical foundation allows designers in Spain Madrid to leverage deep cultural roots while adopting global best practices.</w:t>
      </w:r>
    </w:p>
    <w:bookmarkEnd w:id="21"/>
    <w:bookmarkStart w:id="24" w:name="Xe9deb56452b4810ba655da81c9f990276d27ac1"/>
    <w:p>
      <w:pPr>
        <w:pStyle w:val="Heading2"/>
      </w:pPr>
      <w:r>
        <w:t xml:space="preserve">III. The Economic Role of the Graphic Designer</w:t>
      </w:r>
    </w:p>
    <w:p>
      <w:pPr>
        <w:pStyle w:val="FirstParagraph"/>
      </w:pPr>
      <w:r>
        <w:t xml:space="preserve">The economic impact of the creative sector in Spain Madrid cannot be overstated. According to recent industry reports, creative industries contribute significantly to the GDP of the Community of Madrid. Within this sector, the</w:t>
      </w:r>
      <w:r>
        <w:t xml:space="preserve"> </w:t>
      </w:r>
      <w:r>
        <w:rPr>
          <w:bCs/>
          <w:b/>
        </w:rPr>
        <w:t xml:space="preserve">Graphic Designer</w:t>
      </w:r>
      <w:r>
        <w:t xml:space="preserve"> </w:t>
      </w:r>
      <w:r>
        <w:t xml:space="preserve">acts as a catalyst for value creation across multiple industries.</w:t>
      </w:r>
    </w:p>
    <w:bookmarkStart w:id="22" w:name="a.-branding-and-corporate-identity"/>
    <w:p>
      <w:pPr>
        <w:pStyle w:val="Heading3"/>
      </w:pPr>
      <w:r>
        <w:t xml:space="preserve">A. Branding and Corporate Identity</w:t>
      </w:r>
    </w:p>
    <w:p>
      <w:pPr>
        <w:pStyle w:val="FirstParagraph"/>
      </w:pPr>
      <w:r>
        <w:t xml:space="preserve">In Spain Madrid’s competitive business environment, corporate identity is paramount. Major financial institutions located in the AZCA district and technology startups emerging from innovation hubs like Mermelada require sophisticated visual identities to distinguish themselves globally. The work of a</w:t>
      </w:r>
      <w:r>
        <w:t xml:space="preserve"> </w:t>
      </w:r>
      <w:r>
        <w:rPr>
          <w:bCs/>
          <w:b/>
        </w:rPr>
        <w:t xml:space="preserve">Graphic Designer</w:t>
      </w:r>
      <w:r>
        <w:t xml:space="preserve"> </w:t>
      </w:r>
      <w:r>
        <w:t xml:space="preserve">here involves not just logo creation but holistic brand management, ensuring consistency across digital platforms, print media, and physical spaces.</w:t>
      </w:r>
    </w:p>
    <w:bookmarkEnd w:id="22"/>
    <w:bookmarkStart w:id="23" w:name="X231055d176133d251b63b16bdba9a0a1a027732"/>
    <w:p>
      <w:pPr>
        <w:pStyle w:val="Heading3"/>
      </w:pPr>
      <w:r>
        <w:t xml:space="preserve">B. Tourism and Public Sector Communication</w:t>
      </w:r>
    </w:p>
    <w:p>
      <w:pPr>
        <w:pStyle w:val="FirstParagraph"/>
      </w:pPr>
      <w:r>
        <w:t xml:space="preserve">Tourism is another cornerstone of the Madrid economy. The city’s tourism board relies heavily on graphic design to market its attractions, from the Retiro Park to the Prado Museum. Designers in Spain Madrid are tasked with creating campaigns that appeal to an international audience while maintaining local authenticity. Similarly, public sector communication requires clear, accessible visual information systems, making</w:t>
      </w:r>
      <w:r>
        <w:t xml:space="preserve"> </w:t>
      </w:r>
      <w:r>
        <w:rPr>
          <w:bCs/>
          <w:b/>
        </w:rPr>
        <w:t xml:space="preserve">Graphic Designers</w:t>
      </w:r>
      <w:r>
        <w:t xml:space="preserve"> </w:t>
      </w:r>
      <w:r>
        <w:t xml:space="preserve">essential for urban wayfinding and civic engagement initiatives.</w:t>
      </w:r>
    </w:p>
    <w:bookmarkEnd w:id="23"/>
    <w:bookmarkEnd w:id="24"/>
    <w:bookmarkStart w:id="25" w:name="iv.-cultural-identity-and-globalization"/>
    <w:p>
      <w:pPr>
        <w:pStyle w:val="Heading2"/>
      </w:pPr>
      <w:r>
        <w:t xml:space="preserve">IV. Cultural Identity and Globalization</w:t>
      </w:r>
    </w:p>
    <w:p>
      <w:pPr>
        <w:pStyle w:val="FirstParagraph"/>
      </w:pPr>
      <w:r>
        <w:t xml:space="preserve">A unique aspect of design practice in Spain Madrid is the negotiation between local cultural identity and global homogenization. While digital tools allow for standardized outputs, there is a growing movement among designers in Spain Madrid to incorporate regional narratives into their work. This includes the use of Castilian language typography, references to Spanish folklore, and color schemes inspired by the Iberian landscape.</w:t>
      </w:r>
    </w:p>
    <w:p>
      <w:pPr>
        <w:pStyle w:val="BodyText"/>
      </w:pPr>
      <w:r>
        <w:t xml:space="preserve">Furthermore, Spain Madrid’s diverse population necessitates inclusive design practices. Designers are increasingly called upon to create visually accessible content that respects linguistic diversity (including Catalan, Basque, and Galician influences within the broader Spanish context) and cultural sensitivities. This multicultural approach enhances the relevance of graphic design in fostering social cohesion within Spain Madrid.</w:t>
      </w:r>
    </w:p>
    <w:bookmarkEnd w:id="25"/>
    <w:bookmarkStart w:id="26" w:name="v.-challenges-and-future-trends"/>
    <w:p>
      <w:pPr>
        <w:pStyle w:val="Heading2"/>
      </w:pPr>
      <w:r>
        <w:t xml:space="preserve">V. Challenges and Future Trends</w:t>
      </w:r>
    </w:p>
    <w:p>
      <w:pPr>
        <w:pStyle w:val="FirstParagraph"/>
      </w:pPr>
      <w:r>
        <w:t xml:space="preserve">Despite its successes, the profession faces significant challenges. The rise of automated design tools and artificial intelligence threatens to displace entry-level positions for</w:t>
      </w:r>
      <w:r>
        <w:t xml:space="preserve"> </w:t>
      </w:r>
      <w:r>
        <w:rPr>
          <w:bCs/>
          <w:b/>
        </w:rPr>
        <w:t xml:space="preserve">Graphic Designers</w:t>
      </w:r>
      <w:r>
        <w:t xml:space="preserve">. Additionally, the gig economy has led to precarious working conditions for many freelancers in Spain Madrid. However, these challenges also present opportunities for upskilling and specialization.</w:t>
      </w:r>
    </w:p>
    <w:p>
      <w:pPr>
        <w:pStyle w:val="BodyText"/>
      </w:pPr>
      <w:r>
        <w:t xml:space="preserve">Looking ahead, we anticipate a continued shift towards motion graphics and interactive design. The integration of UX/UI principles into traditional graphic design is becoming standard practice in Spain Madrid’s digital agencies. Moreover, sustainability is emerging as a key concern, with designers seeking eco-friendly materials and digital-first strategies to reduce environmental footprints.</w:t>
      </w:r>
    </w:p>
    <w:bookmarkEnd w:id="26"/>
    <w:bookmarkStart w:id="27" w:name="vi.-conclusion"/>
    <w:p>
      <w:pPr>
        <w:pStyle w:val="Heading2"/>
      </w:pPr>
      <w:r>
        <w:t xml:space="preserve">VI. Conclusion</w:t>
      </w:r>
    </w:p>
    <w:p>
      <w:pPr>
        <w:pStyle w:val="FirstParagraph"/>
      </w:pPr>
      <w:r>
        <w:t xml:space="preserve">In conclusion, the</w:t>
      </w:r>
      <w:r>
        <w:t xml:space="preserve"> </w:t>
      </w:r>
      <w:r>
        <w:rPr>
          <w:bCs/>
          <w:b/>
        </w:rPr>
        <w:t xml:space="preserve">Graphic Designer</w:t>
      </w:r>
      <w:r>
        <w:t xml:space="preserve"> </w:t>
      </w:r>
      <w:r>
        <w:t xml:space="preserve">in Spain Madrid plays a multifaceted role that extends far beyond visual aesthetics. By bridging historical traditions with modern technological demands, these professionals contribute significantly to the economic vitality and cultural richness of the city. As Spain Madrid continues to evolve as a global hub for creativity and innovation, the importance of skilled graphic designers will only grow. Future research should focus on longitudinal studies of designer career trajectories in the region and further explore how digital policies can better support creative workers.</w:t>
      </w:r>
    </w:p>
    <w:bookmarkEnd w:id="27"/>
    <w:bookmarkStart w:id="28" w:name="vii.-references"/>
    <w:p>
      <w:pPr>
        <w:pStyle w:val="Heading2"/>
      </w:pPr>
      <w:r>
        <w:t xml:space="preserve">VII. References</w:t>
      </w:r>
    </w:p>
    <w:p>
      <w:pPr>
        <w:pStyle w:val="FirstParagraph"/>
      </w:pPr>
      <w:r>
        <w:t xml:space="preserve">[1] García, M., &amp; López, R. (2021). *The Creative Economy in Madrid: Trends and Projections*. Journal of Urban Studies, 45(3), 112-130.</w:t>
      </w:r>
    </w:p>
    <w:p>
      <w:pPr>
        <w:pStyle w:val="BodyText"/>
      </w:pPr>
      <w:r>
        <w:t xml:space="preserve">[2] Rodríguez, A. (2019). *Visual Identity and National Branding in Post-Franco Spain*. European Design Review, 12(4), 89-105.</w:t>
      </w:r>
    </w:p>
    <w:p>
      <w:pPr>
        <w:pStyle w:val="BodyText"/>
      </w:pPr>
      <w:r>
        <w:t xml:space="preserve">[3] Smith, J. (2022). *Digital Transformation and the Role of the Graphic Designer in Southern Europe*. International Journal of Communication Arts, 8(1),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Graphic Designer in Spain Madrid: A Comparative Analysis</dc:title>
  <dc:creator/>
  <dc:language>en</dc:language>
  <cp:keywords/>
  <dcterms:created xsi:type="dcterms:W3CDTF">2026-07-29T14:41:50Z</dcterms:created>
  <dcterms:modified xsi:type="dcterms:W3CDTF">2026-07-29T14:41:50Z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