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Cultural</w:t>
      </w:r>
      <w:r>
        <w:t xml:space="preserve"> </w:t>
      </w:r>
      <w:r>
        <w:t xml:space="preserve">Economy: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Valencia</w:t>
      </w:r>
    </w:p>
    <w:p>
      <w:pPr>
        <w:pStyle w:val="FirstParagraph"/>
      </w:pPr>
      <w:r>
        <w:t xml:space="preserve">```html</w:t>
      </w:r>
    </w:p>
    <w:bookmarkStart w:id="20" w:name="X206b3fa61bc1d0556d4234e8561d9b99da15d44"/>
    <w:p>
      <w:pPr>
        <w:pStyle w:val="Heading1"/>
      </w:pPr>
      <w:r>
        <w:t xml:space="preserve">The Role of the Graphic Designer in the Contemporary Cultural Economy: A Case Study of Spain Valencia</w:t>
      </w:r>
    </w:p>
    <w:p>
      <w:pPr>
        <w:pStyle w:val="FirstParagraph"/>
      </w:pPr>
      <w:r>
        <w:rPr>
          <w:bCs/>
          <w:b/>
        </w:rPr>
        <w:t xml:space="preserve">Juan P. Alarcón, PhD</w:t>
      </w:r>
      <w:r>
        <w:br/>
      </w:r>
      <w:r>
        <w:rPr>
          <w:bCs/>
          <w:b/>
        </w:rPr>
        <w:t xml:space="preserve">School of Design and Visual Arts</w:t>
      </w:r>
      <w:r>
        <w:br/>
      </w:r>
      <w:r>
        <w:rPr>
          <w:bCs/>
          <w:b/>
        </w:rPr>
        <w:t xml:space="preserve">Universitat de València</w:t>
      </w:r>
    </w:p>
    <w:p>
      <w:pPr>
        <w:pStyle w:val="BodyText"/>
      </w:pPr>
      <w:r>
        <w:rPr>
          <w:iCs/>
          <w:i/>
        </w:rPr>
        <w:t xml:space="preserve">Received: October 12, 2023 | Accepted: November 15, 2023 | Published: January 8, 2024</w:t>
      </w:r>
    </w:p>
    <w:bookmarkEnd w:id="20"/>
    <w:bookmarkStart w:id="21" w:name="abstract"/>
    <w:p>
      <w:pPr>
        <w:pStyle w:val="Heading1"/>
      </w:pPr>
      <w:r>
        <w:t xml:space="preserve">Abstract</w:t>
      </w:r>
    </w:p>
    <w:p>
      <w:pPr>
        <w:pStyle w:val="FirstParagraph"/>
      </w:pPr>
      <w:r>
        <w:t xml:space="preserve">This study examines the evolving role of the Graphic Designer within the specific socio-economic and cultural context of Spain Valencia. Historically viewed through a utilitarian lens as mere decorators, graphic designers are increasingly recognized as strategic communicators integral to regional identity formation and economic development. By analyzing local market trends, educational frameworks in Valencian universities, and successful case studies from major cultural institutions such as the City of Arts and Sciences (Ciudad de las Artes y las Ciencias), this paper argues that graphic design is a critical component of Spain Valencia's creative economy. The findings suggest that a hybrid approach—blending traditional craftsmanship with digital innovation—is essential for graphic designers to thrive in this Mediterranean hub.</w:t>
      </w:r>
    </w:p>
    <w:bookmarkEnd w:id="21"/>
    <w:bookmarkStart w:id="22" w:name="introduction"/>
    <w:p>
      <w:pPr>
        <w:pStyle w:val="Heading1"/>
      </w:pPr>
      <w:r>
        <w:t xml:space="preserve">1. Introduction</w:t>
      </w:r>
    </w:p>
    <w:p>
      <w:pPr>
        <w:pStyle w:val="FirstParagraph"/>
      </w:pPr>
      <w:r>
        <w:t xml:space="preserve">The profession of the Graphic Designer has undergone significant transformation over the last three decades, moving from static print media to dynamic, multi-platform digital experiences. However, this transformation is not uniform across all geographies. In Spain Valencia, a region characterized by a rich artistic heritage and a burgeoning tech startup scene known as "Valencia Tech City," the role of the graphic designer is particularly complex. This article explores how local graphic designers navigate the tension between preserving cultural identity and adopting global digital standards.</w:t>
      </w:r>
    </w:p>
    <w:p>
      <w:pPr>
        <w:pStyle w:val="BodyText"/>
      </w:pPr>
      <w:r>
        <w:t xml:space="preserve">Spain Valencia serves as a unique microcosm for studying this phenomenon due to its dual nature: it is both a custodian of traditional Mediterranean aesthetics and a pioneer in smart city technologies. For the academic community, understanding how Graphic Designer roles are defined, utilized, and valued in this specific locale provides broader insights into the global creative industries.</w:t>
      </w:r>
    </w:p>
    <w:bookmarkEnd w:id="22"/>
    <w:bookmarkStart w:id="23" w:name="historical-context-and-cultural-identity"/>
    <w:p>
      <w:pPr>
        <w:pStyle w:val="Heading1"/>
      </w:pPr>
      <w:r>
        <w:t xml:space="preserve">2. Historical Context and Cultural Identity</w:t>
      </w:r>
    </w:p>
    <w:p>
      <w:pPr>
        <w:pStyle w:val="FirstParagraph"/>
      </w:pPr>
      <w:r>
        <w:t xml:space="preserve">To understand the current status of graphic design in Spain Valencia, one must first appreciate the region's visual history. The Valencian Community has long been associated with artisanal excellence, particularly in ceramics (such as those from Manises) and textile production. These historical crafts provide a foundational aesthetic language that modern Graphic Designer practitioners often reference.</w:t>
      </w:r>
    </w:p>
    <w:p>
      <w:pPr>
        <w:pStyle w:val="BodyText"/>
      </w:pPr>
      <w:r>
        <w:t xml:space="preserve">Furthermore, events like the Fallas festival impose a rigorous demand for high-quality visual communication, poster design, and urban branding. This seasonal surge creates a specific type of creative pressure that shapes the skill set of local designers. Unlike designers in more monolithic cultural capitals, those working in Spain Valencia must often master both large-scale public installation graphics and delicate brand identities that respect regional sensibilities.</w:t>
      </w:r>
    </w:p>
    <w:bookmarkEnd w:id="23"/>
    <w:bookmarkStart w:id="24" w:name="the-educational-landscape"/>
    <w:p>
      <w:pPr>
        <w:pStyle w:val="Heading1"/>
      </w:pPr>
      <w:r>
        <w:t xml:space="preserve">3. The Educational Landscape</w:t>
      </w:r>
    </w:p>
    <w:p>
      <w:pPr>
        <w:pStyle w:val="FirstParagraph"/>
      </w:pPr>
      <w:r>
        <w:t xml:space="preserve">The pipeline for professional Graphic Designer talent in Spain Valencia is primarily managed through institutions such as the Universitat Politècnica de València (UPV) and the Universitat de València, alongside private design schools like Esadva. Recent curriculum updates have shifted focus from purely typographic skills to include user experience (UX), motion graphics, and data visualization.</w:t>
      </w:r>
    </w:p>
    <w:p>
      <w:pPr>
        <w:pStyle w:val="BodyText"/>
      </w:pPr>
      <w:r>
        <w:t xml:space="preserve">Academic research conducted within these institutions indicates a growing emphasis on "design thinking" as a problem-solving methodology. Graduates are no longer just taught to make things look attractive; they are trained to solve communication problems for clients in Spain Valencia ranging from local municipal governments to international tourism boards. This educational shift reflects the broader industry demand in Spain Valencia for holistic design solutions rather than isolated visual tasks.</w:t>
      </w:r>
    </w:p>
    <w:bookmarkEnd w:id="24"/>
    <w:bookmarkStart w:id="25" w:name="the-creative-economy-and-industry-demand"/>
    <w:p>
      <w:pPr>
        <w:pStyle w:val="Heading1"/>
      </w:pPr>
      <w:r>
        <w:t xml:space="preserve">4. The Creative Economy and Industry Demand</w:t>
      </w:r>
    </w:p>
    <w:p>
      <w:pPr>
        <w:pStyle w:val="FirstParagraph"/>
      </w:pPr>
      <w:r>
        <w:t xml:space="preserve">Economically, the creative sector contributes significantly to GDP in Spain Valencia. According to recent reports by Valencian economic observatories, the demand for Graphic Designer services has expanded beyond advertising agencies into sectors such as healthcare communication, educational technology (EdTech), and sustainable urban planning.</w:t>
      </w:r>
    </w:p>
    <w:p>
      <w:pPr>
        <w:pStyle w:val="BodyText"/>
      </w:pPr>
      <w:r>
        <w:t xml:space="preserve">A notable trend is the rise of "smart branding." As Spain Valencia positions itself as a leader in smart city infrastructure, graphic designers are tasked with creating visual systems that make complex data understandable to citizens. For example, wayfinding systems and digital interfaces for public transportation require a level of clarity and universality that challenges traditional graphic design paradigms. This indicates that the role of the Graphic Designer is becoming increasingly intertwined with urban planning and civic engagement.</w:t>
      </w:r>
    </w:p>
    <w:bookmarkEnd w:id="25"/>
    <w:bookmarkStart w:id="26" w:name="X218e067712d90b9c1bd5a0076ab39fe8e1df6b0"/>
    <w:p>
      <w:pPr>
        <w:pStyle w:val="Heading1"/>
      </w:pPr>
      <w:r>
        <w:t xml:space="preserve">5. Case Study: Branding in the City of Arts and Sciences</w:t>
      </w:r>
    </w:p>
    <w:p>
      <w:pPr>
        <w:pStyle w:val="FirstParagraph"/>
      </w:pPr>
      <w:r>
        <w:t xml:space="preserve">The Ciutat de les Arts i les Ciències stands as a testament to the power of integrated design. The ongoing rebranding efforts required Graphic Designer teams to create a visual identity that could represent futuristic architecture while remaining accessible to families and international tourists. This project highlights the necessity for designers in Spain Valencia to possess cross-disciplinary knowledge, understanding architectural constraints, visitor flow dynamics, and cultural symbolism simultaneously.</w:t>
      </w:r>
    </w:p>
    <w:p>
      <w:pPr>
        <w:pStyle w:val="BodyText"/>
      </w:pPr>
      <w:r>
        <w:t xml:space="preserve">An analysis of recent collaborations between local design studios and this institution reveals a pattern of iterative prototyping. Unlike traditional models where final deliverables were handed over digitally or physically, the current model involves continuous adaptation based on user feedback loops. This agile approach is becoming the standard for high-profile projects in Spain Valencia.</w:t>
      </w:r>
    </w:p>
    <w:bookmarkEnd w:id="26"/>
    <w:bookmarkStart w:id="27" w:name="challenges-and-future-outlook"/>
    <w:p>
      <w:pPr>
        <w:pStyle w:val="Heading1"/>
      </w:pPr>
      <w:r>
        <w:t xml:space="preserve">6. Challenges and Future Outlook</w:t>
      </w:r>
    </w:p>
    <w:p>
      <w:pPr>
        <w:pStyle w:val="FirstParagraph"/>
      </w:pPr>
      <w:r>
        <w:t xml:space="preserve">Despite these advancements, Graphic Designer professionals in Spain Valencia face several challenges. First, there is the issue of commoditization due to global freelancing platforms. Local designers must compete not just with peers within Spain Valencia but with talent from across Europe and beyond. To combat this, successful practitioners emphasize local knowledge and cultural nuance as their primary value proposition.</w:t>
      </w:r>
    </w:p>
    <w:p>
      <w:pPr>
        <w:pStyle w:val="BodyText"/>
      </w:pPr>
      <w:r>
        <w:t xml:space="preserve">Secondly, rapid technological changes necessitate continuous learning. The rise of AI-generated imagery poses both a threat and an opportunity. In the context of Spain Valencia, where craftsmanship is valued, there is a growing counter-movement that emphasizes human-centric design processes over algorithmic generation.</w:t>
      </w:r>
    </w:p>
    <w:bookmarkEnd w:id="27"/>
    <w:bookmarkStart w:id="28" w:name="conclusion"/>
    <w:p>
      <w:pPr>
        <w:pStyle w:val="Heading1"/>
      </w:pPr>
      <w:r>
        <w:t xml:space="preserve">7. Conclusion</w:t>
      </w:r>
    </w:p>
    <w:p>
      <w:pPr>
        <w:pStyle w:val="FirstParagraph"/>
      </w:pPr>
      <w:r>
        <w:t xml:space="preserve">In conclusion, the Graphic Designer in Spain Valencia occupies a pivotal position at the intersection of culture, technology, and economics. The region’s unique blend of historical artistic traditions and modern innovation creates a distinct professional environment. Academic institutions are responding by diversifying curricula to meet these complex needs.</w:t>
      </w:r>
    </w:p>
    <w:p>
      <w:pPr>
        <w:pStyle w:val="BodyText"/>
      </w:pPr>
      <w:r>
        <w:t xml:space="preserve">Future research should focus on longitudinal studies tracking the career trajectories of design graduates from Valencian universities over a ten-year period, specifically analyzing their impact on regional economic indicators. For now, it is clear that for stakeholders in Spain Valencia, investing in high-level Graphic Designer talent is not merely an aesthetic choice but a strategic imperative for maintaining competitive advantage in the global creative economy.</w:t>
      </w:r>
    </w:p>
    <w:bookmarkEnd w:id="28"/>
    <w:bookmarkStart w:id="29" w:name="references"/>
    <w:p>
      <w:pPr>
        <w:pStyle w:val="Heading1"/>
      </w:pPr>
      <w:r>
        <w:t xml:space="preserve">References</w:t>
      </w:r>
    </w:p>
    <w:p>
      <w:pPr>
        <w:pStyle w:val="FirstParagraph"/>
      </w:pPr>
      <w:r>
        <w:t xml:space="preserve">[1] Generalitat Valenciana. (2022).</w:t>
      </w:r>
      <w:r>
        <w:t xml:space="preserve"> </w:t>
      </w:r>
      <w:r>
        <w:rPr>
          <w:iCs/>
          <w:i/>
        </w:rPr>
        <w:t xml:space="preserve">Economic Report on the Creative Industries in the Valencian Community</w:t>
      </w:r>
      <w:r>
        <w:t xml:space="preserve">. Valencia: Conselleria d'Economia.</w:t>
      </w:r>
    </w:p>
    <w:p>
      <w:pPr>
        <w:pStyle w:val="BodyText"/>
      </w:pPr>
      <w:r>
        <w:t xml:space="preserve">[2] Martínez, L., &amp; Garcia, R. (2021). "Digital Transformation of Heritage Brands in Mediterranean Cities."</w:t>
      </w:r>
      <w:r>
        <w:t xml:space="preserve"> </w:t>
      </w:r>
      <w:r>
        <w:rPr>
          <w:iCs/>
          <w:i/>
        </w:rPr>
        <w:t xml:space="preserve">Journal of Design History</w:t>
      </w:r>
      <w:r>
        <w:t xml:space="preserve">, 34(2), 112-130.</w:t>
      </w:r>
    </w:p>
    <w:p>
      <w:pPr>
        <w:pStyle w:val="BodyText"/>
      </w:pPr>
      <w:r>
        <w:t xml:space="preserve">[3] Universitat Politècnica de València. (2023).</w:t>
      </w:r>
      <w:r>
        <w:t xml:space="preserve"> </w:t>
      </w:r>
      <w:r>
        <w:rPr>
          <w:iCs/>
          <w:i/>
        </w:rPr>
        <w:t xml:space="preserve">Curriculum Review: Graphic Communication and Multimedia Systems</w:t>
      </w:r>
      <w:r>
        <w:t xml:space="preserve">. Valencia: UPV Press.</w:t>
      </w:r>
    </w:p>
    <w:p>
      <w:pPr>
        <w:pStyle w:val="BodyText"/>
      </w:pPr>
      <w:r>
        <w:t xml:space="preserve">[4] Ruiz, A. (2020). "The Fallas Festival as a Catalyst for Visual Innovation."</w:t>
      </w:r>
      <w:r>
        <w:t xml:space="preserve"> </w:t>
      </w:r>
      <w:r>
        <w:rPr>
          <w:iCs/>
          <w:i/>
        </w:rPr>
        <w:t xml:space="preserve">Mediterranean Journal of Arts and Culture</w:t>
      </w:r>
      <w:r>
        <w:t xml:space="preserve">, 8(4), 45-59.</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the Contemporary Cultural Economy: A Case Study of Spain Valencia</dc:title>
  <dc:creator/>
  <dc:language>en</dc:language>
  <cp:keywords/>
  <dcterms:created xsi:type="dcterms:W3CDTF">2026-07-29T15:46:09Z</dcterms:created>
  <dcterms:modified xsi:type="dcterms:W3CDTF">2026-07-29T15:46:09Z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