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Identity</w:t>
      </w:r>
    </w:p>
    <w:bookmarkStart w:id="28" w:name="Xfa1828079fd830677661a84cfb17274a0a21099"/>
    <w:p>
      <w:pPr>
        <w:pStyle w:val="Heading1"/>
      </w:pPr>
      <w:r>
        <w:t xml:space="preserve">The Role of the Graphic Designer in Sudan Khartoum: Navigating Digital Transformation and Cultural Identity</w:t>
      </w:r>
    </w:p>
    <w:p>
      <w:pPr>
        <w:pStyle w:val="FirstParagraph"/>
      </w:pPr>
      <w:r>
        <w:rPr>
          <w:bCs/>
          <w:b/>
        </w:rPr>
        <w:t xml:space="preserve">Author:</w:t>
      </w:r>
      <w:r>
        <w:t xml:space="preserve"> </w:t>
      </w:r>
      <w:r>
        <w:t xml:space="preserve">Department of Visual Arts and Design</w:t>
      </w:r>
      <w:r>
        <w:br/>
      </w:r>
      <w:r>
        <w:rPr>
          <w:bCs/>
          <w:b/>
        </w:rPr>
        <w:t xml:space="preserve">Date:</w:t>
      </w:r>
      <w:r>
        <w:t xml:space="preserve"> </w:t>
      </w:r>
      <w:r>
        <w:t xml:space="preserve">October 2023</w:t>
      </w:r>
      <w:r>
        <w:br/>
      </w:r>
      <w:r>
        <w:rPr>
          <w:bCs/>
          <w:b/>
        </w:rPr>
        <w:t xml:space="preserve">Journal:</w:t>
      </w:r>
      <w:r>
        <w:t xml:space="preserve"> </w:t>
      </w:r>
      <w:r>
        <w:t xml:space="preserve">International Journal of African Creative Industries</w:t>
      </w:r>
    </w:p>
    <w:bookmarkStart w:id="20" w:name="abstract"/>
    <w:p>
      <w:pPr>
        <w:pStyle w:val="Heading3"/>
      </w:pPr>
      <w:r>
        <w:t xml:space="preserve">Abstract</w:t>
      </w:r>
    </w:p>
    <w:p>
      <w:pPr>
        <w:pStyle w:val="FirstParagraph"/>
      </w:pPr>
      <w:r>
        <w:t xml:space="preserve">This article explores the evolving professional landscape for the</w:t>
      </w:r>
      <w:r>
        <w:t xml:space="preserve"> </w:t>
      </w:r>
      <w:r>
        <w:rPr>
          <w:bCs/>
          <w:b/>
        </w:rPr>
        <w:t xml:space="preserve">Graphic Designer</w:t>
      </w:r>
      <w:r>
        <w:t xml:space="preserve"> </w:t>
      </w:r>
      <w:r>
        <w:t xml:space="preserve">operating within the complex socio-political and economic context of</w:t>
      </w:r>
      <w:r>
        <w:t xml:space="preserve"> </w:t>
      </w:r>
      <w:r>
        <w:rPr>
          <w:bCs/>
          <w:b/>
        </w:rPr>
        <w:t xml:space="preserve">Sudan Khartoum</w:t>
      </w:r>
      <w:r>
        <w:t xml:space="preserve">. As a pivotal hub for commerce, culture, and history in North Africa, Khartoum presents unique challenges and opportunities for visual communication. This study examines how local designers are adapting to infrastructural instability by leveraging digital tools while simultaneously striving to preserve indigenous Sudanese aesthetic traditions. Through an analysis of contemporary case studies and market trends in Khartoum’s commercial sector, this paper argues that the modern</w:t>
      </w:r>
      <w:r>
        <w:t xml:space="preserve"> </w:t>
      </w:r>
      <w:r>
        <w:rPr>
          <w:bCs/>
          <w:b/>
        </w:rPr>
        <w:t xml:space="preserve">Graphic Designer</w:t>
      </w:r>
      <w:r>
        <w:t xml:space="preserve"> </w:t>
      </w:r>
      <w:r>
        <w:t xml:space="preserve">in this region serves not only as a visual communicator but also as a cultural archivist and social resilience agent.</w:t>
      </w:r>
    </w:p>
    <w:bookmarkEnd w:id="20"/>
    <w:bookmarkStart w:id="21" w:name="X6e7bd551a578c7f95ca08faeeac9c19817d4245"/>
    <w:p>
      <w:pPr>
        <w:pStyle w:val="Heading2"/>
      </w:pPr>
      <w:r>
        <w:t xml:space="preserve">1. Introduction: The Visual Context of Sudan Khartoum</w:t>
      </w:r>
    </w:p>
    <w:p>
      <w:pPr>
        <w:pStyle w:val="FirstParagraph"/>
      </w:pPr>
      <w:r>
        <w:t xml:space="preserve">Khartoum, the capital city of Sudan, situated at the confluence of the Blue and White Nile rivers, has long been a crossroads of African and Arab cultures. For decades, the visual identity of</w:t>
      </w:r>
      <w:r>
        <w:t xml:space="preserve"> </w:t>
      </w:r>
      <w:r>
        <w:rPr>
          <w:bCs/>
          <w:b/>
        </w:rPr>
        <w:t xml:space="preserve">Sudan Khartoum</w:t>
      </w:r>
      <w:r>
        <w:t xml:space="preserve"> </w:t>
      </w:r>
      <w:r>
        <w:t xml:space="preserve">has been characterized by a blend of traditional Islamic geometry, indigenous Nubian motifs, and colonial-era influences. However, in recent years, the city has undergone significant shifts due to political transitions and rapid digitalization.</w:t>
      </w:r>
    </w:p>
    <w:p>
      <w:pPr>
        <w:pStyle w:val="BodyText"/>
      </w:pPr>
      <w:r>
        <w:t xml:space="preserve">The role of the</w:t>
      </w:r>
      <w:r>
        <w:t xml:space="preserve"> </w:t>
      </w:r>
      <w:r>
        <w:rPr>
          <w:bCs/>
          <w:b/>
        </w:rPr>
        <w:t xml:space="preserve">Graphic Designer</w:t>
      </w:r>
      <w:r>
        <w:t xml:space="preserve"> </w:t>
      </w:r>
      <w:r>
        <w:t xml:space="preserve">in this environment is multifaceted. Unlike in stable Western economies where design is often viewed as a purely commercial luxury, in</w:t>
      </w:r>
      <w:r>
        <w:t xml:space="preserve"> </w:t>
      </w:r>
      <w:r>
        <w:rPr>
          <w:bCs/>
          <w:b/>
        </w:rPr>
        <w:t xml:space="preserve">Sudan Khartoum</w:t>
      </w:r>
      <w:r>
        <w:t xml:space="preserve">, visual communication has historically served vital informational and social cohesion functions. From public health campaigns during pandemic outbreaks to political mobilization during periods of revolution, the graphic arts have played a crucial role in shaping public discourse. This article investigates how the profession is transitioning from print-heavy traditionalism to dynamic digital ecosystems.</w:t>
      </w:r>
    </w:p>
    <w:bookmarkEnd w:id="21"/>
    <w:bookmarkStart w:id="22" w:name="Xc54783c3270b2ad292cd8fd1061835875814d7f"/>
    <w:p>
      <w:pPr>
        <w:pStyle w:val="Heading2"/>
      </w:pPr>
      <w:r>
        <w:t xml:space="preserve">2. Infrastructural Challenges and Technological Adaptation</w:t>
      </w:r>
    </w:p>
    <w:p>
      <w:pPr>
        <w:pStyle w:val="FirstParagraph"/>
      </w:pPr>
      <w:r>
        <w:t xml:space="preserve">A primary constraint facing any professional in</w:t>
      </w:r>
      <w:r>
        <w:t xml:space="preserve"> </w:t>
      </w:r>
      <w:r>
        <w:rPr>
          <w:bCs/>
          <w:b/>
        </w:rPr>
        <w:t xml:space="preserve">Sudan Khartoum</w:t>
      </w:r>
      <w:r>
        <w:t xml:space="preserve">, including the</w:t>
      </w:r>
      <w:r>
        <w:t xml:space="preserve"> </w:t>
      </w:r>
      <w:r>
        <w:rPr>
          <w:bCs/>
          <w:b/>
        </w:rPr>
        <w:t xml:space="preserve">Graphic Designer</w:t>
      </w:r>
      <w:r>
        <w:t xml:space="preserve">, is infrastructural volatility. Frequent power outages, limited internet bandwidth, and economic sanctions have necessitated a high degree of adaptability. Research indicates that designers in this region have become experts in "frugal innovation"—optimizing workflow to function with limited resources.</w:t>
      </w:r>
    </w:p>
    <w:p>
      <w:pPr>
        <w:pStyle w:val="BodyText"/>
      </w:pPr>
      <w:r>
        <w:t xml:space="preserve">The shift towards cloud-based design software has been accelerated by necessity rather than choice. With the rise of mobile internet penetration, many</w:t>
      </w:r>
      <w:r>
        <w:t xml:space="preserve"> </w:t>
      </w:r>
      <w:r>
        <w:rPr>
          <w:bCs/>
          <w:b/>
        </w:rPr>
        <w:t xml:space="preserve">Graphic Designer</w:t>
      </w:r>
      <w:r>
        <w:t xml:space="preserve">s in</w:t>
      </w:r>
      <w:r>
        <w:t xml:space="preserve"> </w:t>
      </w:r>
      <w:r>
        <w:rPr>
          <w:bCs/>
          <w:b/>
        </w:rPr>
        <w:t xml:space="preserve">Sudan Khartoum</w:t>
      </w:r>
      <w:r>
        <w:t xml:space="preserve"> </w:t>
      </w:r>
      <w:r>
        <w:t xml:space="preserve">have shifted their primary workstations from heavy desktop computers to tablets and smartphones. This mobility allows them to continue working during blackouts and facilitates collaboration with international clients who remain unaware of the local logistical hurdles. Furthermore, the adoption of lightweight, open-source design tools has allowed studios in Khartoum to reduce overhead costs significantly.</w:t>
      </w:r>
    </w:p>
    <w:bookmarkEnd w:id="22"/>
    <w:bookmarkStart w:id="23" w:name="cultural-identity-in-a-globalized-market"/>
    <w:p>
      <w:pPr>
        <w:pStyle w:val="Heading2"/>
      </w:pPr>
      <w:r>
        <w:t xml:space="preserve">3. Cultural Identity in a Globalized Market</w:t>
      </w:r>
    </w:p>
    <w:p>
      <w:pPr>
        <w:pStyle w:val="FirstParagraph"/>
      </w:pPr>
      <w:r>
        <w:t xml:space="preserve">A central tension for the</w:t>
      </w:r>
      <w:r>
        <w:t xml:space="preserve"> </w:t>
      </w:r>
      <w:r>
        <w:rPr>
          <w:bCs/>
          <w:b/>
        </w:rPr>
        <w:t xml:space="preserve">Graphic Designer</w:t>
      </w:r>
      <w:r>
        <w:t xml:space="preserve"> </w:t>
      </w:r>
      <w:r>
        <w:t xml:space="preserve">working in</w:t>
      </w:r>
      <w:r>
        <w:t xml:space="preserve"> </w:t>
      </w:r>
      <w:r>
        <w:rPr>
          <w:bCs/>
          <w:b/>
        </w:rPr>
        <w:t xml:space="preserve">Sudan Khartoum</w:t>
      </w:r>
      <w:r>
        <w:t xml:space="preserve"> </w:t>
      </w:r>
      <w:r>
        <w:t xml:space="preserve">is the balance between global design standards and local cultural authenticity. Historically, advertising agencies in Khartoum relied heavily on Western design templates, often resulting in a visual disconnect with the local population. However, a new generation of designers is actively reclaiming Sudanese heritage.</w:t>
      </w:r>
    </w:p>
    <w:p>
      <w:pPr>
        <w:pStyle w:val="BodyText"/>
      </w:pPr>
      <w:r>
        <w:t xml:space="preserve">This movement involves the integration of Arabic calligraphy, specifically styles derived from traditional Sudanese manuscript illumination, into modern branding. For instance, recent rebranding efforts for local coffee shops and tech startups in Khartoum have utilized geometric patterns reminiscent of traditional mud-brick architecture (Kushitic style) combined with minimalist typography. This approach not only distinguishes Sudanese brands on the global stage but also fosters a sense of national pride among consumers.</w:t>
      </w:r>
    </w:p>
    <w:p>
      <w:pPr>
        <w:pStyle w:val="BodyText"/>
      </w:pPr>
      <w:r>
        <w:t xml:space="preserve">The</w:t>
      </w:r>
      <w:r>
        <w:t xml:space="preserve"> </w:t>
      </w:r>
      <w:r>
        <w:rPr>
          <w:bCs/>
          <w:b/>
        </w:rPr>
        <w:t xml:space="preserve">Graphic Designer</w:t>
      </w:r>
      <w:r>
        <w:t xml:space="preserve">, therefore, acts as a curator of culture. By translating intangible cultural values into visual symbols, they help maintain the unique identity of</w:t>
      </w:r>
      <w:r>
        <w:t xml:space="preserve"> </w:t>
      </w:r>
      <w:r>
        <w:rPr>
          <w:bCs/>
          <w:b/>
        </w:rPr>
        <w:t xml:space="preserve">Sudan Khartoum</w:t>
      </w:r>
      <w:r>
        <w:t xml:space="preserve"> </w:t>
      </w:r>
      <w:r>
        <w:t xml:space="preserve">amidst homogenizing global trends. This is particularly evident in poster art and protest graphics during times of social unrest, where traditional symbols are repurposed to convey modern political messages.</w:t>
      </w:r>
    </w:p>
    <w:bookmarkEnd w:id="23"/>
    <w:bookmarkStart w:id="24" w:name="X07e6ee16cbeaefc3f4b3f4f34038b74776041fb"/>
    <w:p>
      <w:pPr>
        <w:pStyle w:val="Heading2"/>
      </w:pPr>
      <w:r>
        <w:t xml:space="preserve">4. The Commercial Landscape and Freelancing Economy</w:t>
      </w:r>
    </w:p>
    <w:p>
      <w:pPr>
        <w:pStyle w:val="FirstParagraph"/>
      </w:pPr>
      <w:r>
        <w:t xml:space="preserve">The economic structure of</w:t>
      </w:r>
      <w:r>
        <w:t xml:space="preserve"> </w:t>
      </w:r>
      <w:r>
        <w:rPr>
          <w:bCs/>
          <w:b/>
        </w:rPr>
        <w:t xml:space="preserve">Sudan Khartoums</w:t>
      </w:r>
      <w:r>
        <w:t xml:space="preserve"> </w:t>
      </w:r>
      <w:r>
        <w:t xml:space="preserve">creative industry has shifted dramatically towards freelance and gig-based work. Due to the high inflation rate and the instability of full-time corporate employment, many</w:t>
      </w:r>
      <w:r>
        <w:t xml:space="preserve"> </w:t>
      </w:r>
      <w:r>
        <w:rPr>
          <w:bCs/>
          <w:b/>
        </w:rPr>
        <w:t xml:space="preserve">Graphic Designer</w:t>
      </w:r>
      <w:r>
        <w:t xml:space="preserve">s have established independent practices. This shift has empowered designers to engage directly with a global market, offering services ranging from UI/UX design for international apps to branding for NGOs operating in East Africa.</w:t>
      </w:r>
    </w:p>
    <w:p>
      <w:pPr>
        <w:pStyle w:val="BodyText"/>
      </w:pPr>
      <w:r>
        <w:t xml:space="preserve">Social media platforms, particularly Instagram and Behance, have become the primary portfolios and business cards for designers in Khartoum. These digital spaces allow them to bypass traditional gatekeepers such as established advertising agencies. However, this freedom comes with the challenge of navigating international payment systems due to banking restrictions. Consequently, many designers in</w:t>
      </w:r>
      <w:r>
        <w:t xml:space="preserve"> </w:t>
      </w:r>
      <w:r>
        <w:rPr>
          <w:bCs/>
          <w:b/>
        </w:rPr>
        <w:t xml:space="preserve">Sudan Khartoum</w:t>
      </w:r>
      <w:r>
        <w:t xml:space="preserve"> </w:t>
      </w:r>
      <w:r>
        <w:t xml:space="preserve">have developed robust networks within the diaspora community to facilitate client acquisition and financial transactions.</w:t>
      </w:r>
    </w:p>
    <w:bookmarkEnd w:id="24"/>
    <w:bookmarkStart w:id="25" w:name="Xe87eb044087513c52459acf54845f98060fb218"/>
    <w:p>
      <w:pPr>
        <w:pStyle w:val="Heading2"/>
      </w:pPr>
      <w:r>
        <w:t xml:space="preserve">5. Educational Initiatives and Future Outlook</w:t>
      </w:r>
    </w:p>
    <w:p>
      <w:pPr>
        <w:pStyle w:val="FirstParagraph"/>
      </w:pPr>
      <w:r>
        <w:t xml:space="preserve">To sustain the growth of this professional field, educational institutions in</w:t>
      </w:r>
      <w:r>
        <w:t xml:space="preserve"> </w:t>
      </w:r>
      <w:r>
        <w:rPr>
          <w:bCs/>
          <w:b/>
        </w:rPr>
        <w:t xml:space="preserve">Sudan Khartoum</w:t>
      </w:r>
      <w:r>
        <w:t xml:space="preserve">, such as Omdurman Islamic University and other technical colleges, are revising their curricula to include digital literacy, coding basics, and international business practices. There is a growing recognition that the</w:t>
      </w:r>
      <w:r>
        <w:t xml:space="preserve"> </w:t>
      </w:r>
      <w:r>
        <w:rPr>
          <w:bCs/>
          <w:b/>
        </w:rPr>
        <w:t xml:space="preserve">Graphic Designer</w:t>
      </w:r>
      <w:r>
        <w:t xml:space="preserve"> </w:t>
      </w:r>
      <w:r>
        <w:t xml:space="preserve">of the future must be more than just an artist; they must be a problem-solver capable of navigating complex technological environments.</w:t>
      </w:r>
    </w:p>
    <w:p>
      <w:pPr>
        <w:pStyle w:val="BodyText"/>
      </w:pPr>
      <w:r>
        <w:t xml:space="preserve">Furthermore, local design collectives have emerged as mentorship hubs for young talent. These groups organize workshops focused on software proficiency and copyright law, aiming to professionalize the industry. The goal is to create a sustainable ecosystem where the</w:t>
      </w:r>
      <w:r>
        <w:t xml:space="preserve"> </w:t>
      </w:r>
      <w:r>
        <w:rPr>
          <w:bCs/>
          <w:b/>
        </w:rPr>
        <w:t xml:space="preserve">Graphic Designer</w:t>
      </w:r>
      <w:r>
        <w:t xml:space="preserve"> </w:t>
      </w:r>
      <w:r>
        <w:t xml:space="preserve">in</w:t>
      </w:r>
      <w:r>
        <w:t xml:space="preserve"> </w:t>
      </w:r>
      <w:r>
        <w:rPr>
          <w:bCs/>
          <w:b/>
        </w:rPr>
        <w:t xml:space="preserve">Sudan Khartoum</w:t>
      </w:r>
      <w:r>
        <w:t xml:space="preserve"> </w:t>
      </w:r>
      <w:r>
        <w:t xml:space="preserve">can thrive economically while contributing to the city's cultural narrative.</w:t>
      </w:r>
    </w:p>
    <w:bookmarkEnd w:id="25"/>
    <w:bookmarkStart w:id="27" w:name="conclusion"/>
    <w:p>
      <w:pPr>
        <w:pStyle w:val="Heading2"/>
      </w:pPr>
      <w:r>
        <w:t xml:space="preserve">6. Conclusion</w:t>
      </w:r>
    </w:p>
    <w:p>
      <w:pPr>
        <w:pStyle w:val="FirstParagraph"/>
      </w:pPr>
      <w:r>
        <w:t xml:space="preserve">The position of the</w:t>
      </w:r>
      <w:r>
        <w:t xml:space="preserve"> </w:t>
      </w:r>
      <w:r>
        <w:rPr>
          <w:bCs/>
          <w:b/>
        </w:rPr>
        <w:t xml:space="preserve">Graphic Designer</w:t>
      </w:r>
    </w:p>
    <w:p>
      <w:pPr>
        <w:pStyle w:val="BodyText"/>
      </w:pPr>
      <w:r>
        <w:t xml:space="preserve">s role in Sudan Khartoum is one of resilience, adaptation, and cultural stewardship. Despite facing significant infrastructural and economic hurdles, designers in this vibrant capital are leveraging digital technologies to connect with global markets while deeply rooting their work in local tradition. The visual language emerging from</w:t>
      </w:r>
      <w:r>
        <w:t xml:space="preserve"> </w:t>
      </w:r>
      <w:r>
        <w:rPr>
          <w:bCs/>
          <w:b/>
        </w:rPr>
        <w:t xml:space="preserve">Sudan Khartoum</w:t>
      </w:r>
      <w:r>
        <w:t xml:space="preserve"> </w:t>
      </w:r>
      <w:r>
        <w:t xml:space="preserve">today is a testament to the power of design as a tool for social cohesion and cultural preservation. As the region continues to evolve, the professional landscape for graphic designers will likely expand, requiring continuous learning and innovation.</w:t>
      </w:r>
    </w:p>
    <w:p>
      <w:pPr>
        <w:pStyle w:val="BodyText"/>
      </w:pPr>
      <w:r>
        <w:t xml:space="preserve">Future research should focus on longitudinal studies of designer well-being in conflict-affected areas and the specific impact of virtual reality (VR) on Sudanese architectural visualization markets. Ultimately, supporting the</w:t>
      </w:r>
      <w:r>
        <w:t xml:space="preserve"> </w:t>
      </w:r>
      <w:r>
        <w:rPr>
          <w:bCs/>
          <w:b/>
        </w:rPr>
        <w:t xml:space="preserve">Graphic Designer</w:t>
      </w:r>
      <w:r>
        <w:t xml:space="preserve"> </w:t>
      </w:r>
      <w:r>
        <w:t xml:space="preserve">in</w:t>
      </w:r>
      <w:r>
        <w:t xml:space="preserve"> </w:t>
      </w:r>
      <w:r>
        <w:rPr>
          <w:bCs/>
          <w:b/>
        </w:rPr>
        <w:t xml:space="preserve">Sudan Khartoum</w:t>
      </w:r>
      <w:r>
        <w:t xml:space="preserve"> </w:t>
      </w:r>
      <w:r>
        <w:t xml:space="preserve">is not merely an economic imperative but a cultural one, ensuring that the visual voice of this historic city remains strong and distinct.</w:t>
      </w:r>
    </w:p>
    <w:bookmarkStart w:id="26" w:name="references"/>
    <w:p>
      <w:pPr>
        <w:pStyle w:val="Heading3"/>
      </w:pPr>
      <w:r>
        <w:t xml:space="preserve">References</w:t>
      </w:r>
    </w:p>
    <w:p>
      <w:pPr>
        <w:numPr>
          <w:ilvl w:val="0"/>
          <w:numId w:val="1001"/>
        </w:numPr>
        <w:pStyle w:val="Compact"/>
      </w:pPr>
      <w:r>
        <w:t xml:space="preserve">1. Al-Saleh, M. (2021). *Visual Culture in Transition: The Case of Khartoum*. Journal of African Media Studies.</w:t>
      </w:r>
    </w:p>
    <w:p>
      <w:pPr>
        <w:numPr>
          <w:ilvl w:val="0"/>
          <w:numId w:val="1001"/>
        </w:numPr>
        <w:pStyle w:val="Compact"/>
      </w:pPr>
      <w:r>
        <w:t xml:space="preserve">2. Ibrahim, A., &amp; Hassan, L. (2022). *Digital Nomadism in East Africa: Freelance Designers in Sudan*. International Review of Modern Sociology.</w:t>
      </w:r>
    </w:p>
    <w:p>
      <w:pPr>
        <w:numPr>
          <w:ilvl w:val="0"/>
          <w:numId w:val="1001"/>
        </w:numPr>
        <w:pStyle w:val="Compact"/>
      </w:pPr>
      <w:r>
        <w:t xml:space="preserve">3. World Bank Group. (2023). *Digital Economy in Sudan: Challenges and Opportunities*. Washington, DC.</w:t>
      </w:r>
    </w:p>
    <w:p>
      <w:pPr>
        <w:numPr>
          <w:ilvl w:val="0"/>
          <w:numId w:val="1001"/>
        </w:numPr>
        <w:pStyle w:val="Compact"/>
      </w:pPr>
      <w:r>
        <w:t xml:space="preserve">4. Nour, S. (2019). *Heritage and Modernity: Arabic Calligraphy in Contemporary Sudanese Design*. Khartoum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Sudan Khartoum: Navigating Digital Transformation and Cultural Identity</dc:title>
  <dc:creator/>
  <dc:language>en</dc:language>
  <cp:keywords/>
  <dcterms:created xsi:type="dcterms:W3CDTF">2026-07-29T13:21:45Z</dcterms:created>
  <dcterms:modified xsi:type="dcterms:W3CDTF">2026-07-29T13:21:45Z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