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Switzerland:</w:t>
      </w:r>
      <w:r>
        <w:t xml:space="preserve"> </w:t>
      </w:r>
      <w:r>
        <w:t xml:space="preserve">A</w:t>
      </w:r>
      <w:r>
        <w:t xml:space="preserve"> </w:t>
      </w:r>
      <w:r>
        <w:t xml:space="preserve">Zurich-Centric</w:t>
      </w:r>
      <w:r>
        <w:t xml:space="preserve"> </w:t>
      </w:r>
      <w:r>
        <w:t xml:space="preserve">Analysis</w:t>
      </w:r>
    </w:p>
    <w:p>
      <w:pPr>
        <w:pStyle w:val="FirstParagraph"/>
      </w:pPr>
      <w:r>
        <w:t xml:space="preserve">```html</w:t>
      </w:r>
    </w:p>
    <w:bookmarkStart w:id="32" w:name="X0070f486e290d63d5c682804882c67e3ae6fb81"/>
    <w:p>
      <w:pPr>
        <w:pStyle w:val="Heading1"/>
      </w:pPr>
      <w:r>
        <w:t xml:space="preserve">The Role of the Graphic Designer in Contemporary Switzerland: A Zurich-Centric Analysis</w:t>
      </w:r>
    </w:p>
    <w:p>
      <w:pPr>
        <w:pStyle w:val="FirstParagraph"/>
      </w:pPr>
      <w:r>
        <w:rPr>
          <w:bCs/>
          <w:b/>
        </w:rPr>
        <w:t xml:space="preserve">Abstract:</w:t>
      </w:r>
      <w:r>
        <w:br/>
      </w:r>
      <w:r>
        <w:t xml:space="preserve">This paper examines the evolving professional landscape of the graphic designer within the highly specialized context of Switzerland, with a specific focus on Zurich. As a global hub for finance, technology, and international organizations, Zurich demands visual communication that balances aesthetic excellence with functional precision. By analyzing historical influences such as Swiss Design (International Typographic Style) alongside contemporary digital trends, this article elucidates the multifaceted responsibilities of graphic designers in the region. The study argues that in Switzerland Zurich's competitive market, modern graphic designers must act not merely as artists but as strategic communicators capable of bridging linguistic diversity and cultural nuance.</w:t>
      </w:r>
    </w:p>
    <w:bookmarkStart w:id="20" w:name="introduction"/>
    <w:p>
      <w:pPr>
        <w:pStyle w:val="Heading2"/>
      </w:pPr>
      <w:r>
        <w:t xml:space="preserve">1. Introduction</w:t>
      </w:r>
    </w:p>
    <w:p>
      <w:pPr>
        <w:pStyle w:val="FirstParagraph"/>
      </w:pPr>
      <w:r>
        <w:t xml:space="preserve">The profession of the graphic designer has undergone a radical transformation over the past three decades, shifting from print-centric layouts to dynamic digital ecosystems. Nowhere is this evolution more pronounced than in Switzerland Zurich, a city that serves as both an economic powerhouse and a cultural melting pot within Switzerland. The role of the graphic designer in this region is uniquely constrained and empowered by its historical legacy of modernism, its multilingual demographic, and its status as a gateway to global markets.</w:t>
      </w:r>
    </w:p>
    <w:p>
      <w:pPr>
        <w:pStyle w:val="BodyText"/>
      </w:pPr>
      <w:r>
        <w:t xml:space="preserve">In Switzerland Zurich, the expectation for visual communication is exceptionally high. Clients ranging from multinational banking institutions to innovative tech startups demand clarity, elegance, and efficiency. This article explores how the graphic designer must adapt to these pressures while maintaining creative integrity. It posits that success in this specific geographic and economic context requires a hybrid skill set combining traditional design principles with digital fluency.</w:t>
      </w:r>
    </w:p>
    <w:bookmarkEnd w:id="20"/>
    <w:bookmarkStart w:id="21" w:name="X5fc75aee7b51f48c58e30fdb8586a5343c26cea"/>
    <w:p>
      <w:pPr>
        <w:pStyle w:val="Heading2"/>
      </w:pPr>
      <w:r>
        <w:t xml:space="preserve">2. Historical Context: The Legacy of Swiss Design</w:t>
      </w:r>
    </w:p>
    <w:p>
      <w:pPr>
        <w:pStyle w:val="FirstParagraph"/>
      </w:pPr>
      <w:r>
        <w:t xml:space="preserve">To understand the modern graphic designer's role in Switzerland Zurich, one must first acknowledge the profound influence of "Swiss Design," also known as the International Typographic Style. Emerging in the early 20th century and popularized by figures such as Josef Müller-Brockmann, this movement emphasized grid-based layouts, sans-serif typography (notably Helvetica), and objective photography.</w:t>
      </w:r>
    </w:p>
    <w:p>
      <w:pPr>
        <w:pStyle w:val="BodyText"/>
      </w:pPr>
      <w:r>
        <w:t xml:space="preserve">In Switzerland Zurich, this legacy remains deeply embedded in corporate identity. The graphic designer is expected to master the principles of order and clarity that define the Swiss aesthetic. However, contemporary practice has moved beyond rigid adherence to these rules. Modern designers in Zurich are tasked with reinterpreting this minimalist heritage for digital screens and interactive media. The challenge lies in preserving the reputation for precision associated with Swiss design while injecting it with the flexibility required by today’s fast-paced digital consumption habits.</w:t>
      </w:r>
    </w:p>
    <w:bookmarkEnd w:id="21"/>
    <w:bookmarkStart w:id="22" w:name="the-multilingual-challenge"/>
    <w:p>
      <w:pPr>
        <w:pStyle w:val="Heading2"/>
      </w:pPr>
      <w:r>
        <w:t xml:space="preserve">3. The Multilingual Challenge</w:t>
      </w:r>
    </w:p>
    <w:p>
      <w:pPr>
        <w:pStyle w:val="FirstParagraph"/>
      </w:pPr>
      <w:r>
        <w:t xml:space="preserve">Zurich is located in the German-speaking part of Switzerland, yet Switzerland itself is a multilingual nation comprising four official languages. Consequently, graphic designers operating in this region frequently encounter projects requiring localization and adaptation for French-, Italian-, and Romansh-speaking audiences.</w:t>
      </w:r>
    </w:p>
    <w:p>
      <w:pPr>
        <w:pStyle w:val="BodyText"/>
      </w:pPr>
      <w:r>
        <w:t xml:space="preserve">This linguistic diversity significantly impacts the workflow of the graphic designer. It is not enough to create a visually appealing layout; the design must accommodate varying text lengths and typographical norms across languages. For instance, German compound words may require more horizontal space than their English or French counterparts, necessitating flexible grid systems that can expand and contract without compromising aesthetic integrity. The graphic designer in Switzerland Zurich must therefore possess cross-cultural sensitivity and an understanding of typographic hierarchy that transcends language barriers.</w:t>
      </w:r>
    </w:p>
    <w:bookmarkEnd w:id="22"/>
    <w:bookmarkStart w:id="26" w:name="industry-sectors-and-professional-demand"/>
    <w:p>
      <w:pPr>
        <w:pStyle w:val="Heading2"/>
      </w:pPr>
      <w:r>
        <w:t xml:space="preserve">4. Industry Sectors and Professional Demand</w:t>
      </w:r>
    </w:p>
    <w:p>
      <w:pPr>
        <w:pStyle w:val="FirstParagraph"/>
      </w:pPr>
      <w:r>
        <w:t xml:space="preserve">The economic structure of Switzerland Zurich heavily influences the demand for specific types of graphic design expertise. The city is home to major financial institutions such as UBS and Credit Suisse, luxury brands like Richemont, and a burgeoning fintech sector.</w:t>
      </w:r>
    </w:p>
    <w:bookmarkStart w:id="23" w:name="finance-and-corporate-identity"/>
    <w:p>
      <w:pPr>
        <w:pStyle w:val="Heading3"/>
      </w:pPr>
      <w:r>
        <w:t xml:space="preserve">4.1 Finance and Corporate Identity</w:t>
      </w:r>
    </w:p>
    <w:p>
      <w:pPr>
        <w:pStyle w:val="FirstParagraph"/>
      </w:pPr>
      <w:r>
        <w:t xml:space="preserve">In the financial sector, the graphic designer plays a crucial role in establishing trust through visual stability. Bank logos, annual reports, and digital banking interfaces require designs that communicate security, reliability, and sophistication. The graphic designer must navigate strict brand guidelines while ensuring that digital interfaces remain user-friendly and accessible.</w:t>
      </w:r>
    </w:p>
    <w:bookmarkEnd w:id="23"/>
    <w:bookmarkStart w:id="24" w:name="technology-and-innovation"/>
    <w:p>
      <w:pPr>
        <w:pStyle w:val="Heading3"/>
      </w:pPr>
      <w:r>
        <w:t xml:space="preserve">4.2 Technology and Innovation</w:t>
      </w:r>
    </w:p>
    <w:p>
      <w:pPr>
        <w:pStyle w:val="FirstParagraph"/>
      </w:pPr>
      <w:r>
        <w:t xml:space="preserve">Zurich is increasingly becoming a hub for artificial intelligence (AI) startups in Europe. For these companies, the graphic designer is responsible for translating complex technological concepts into intuitive visual narratives. This involves creating data visualizations, user experience (UX) designs, and branding that appeals to a global, tech-savvy audience. Here, the graphic designer acts as a translator between technical engineering teams and end-users.</w:t>
      </w:r>
    </w:p>
    <w:bookmarkEnd w:id="24"/>
    <w:bookmarkStart w:id="25" w:name="culture-and-events"/>
    <w:p>
      <w:pPr>
        <w:pStyle w:val="Heading3"/>
      </w:pPr>
      <w:r>
        <w:t xml:space="preserve">4.3 Culture and Events</w:t>
      </w:r>
    </w:p>
    <w:p>
      <w:pPr>
        <w:pStyle w:val="FirstParagraph"/>
      </w:pPr>
      <w:r>
        <w:t xml:space="preserve">Beyond industry sectors, Zurich hosts numerous international cultural events, including art fairs and film festivals. In this arena, the graphic designer must create high-impact visual campaigns that capture attention in a crowded media landscape. The demand here is for creativity that pushes boundaries while remaining true to the event’s thematic core.</w:t>
      </w:r>
    </w:p>
    <w:bookmarkEnd w:id="25"/>
    <w:bookmarkEnd w:id="26"/>
    <w:bookmarkStart w:id="27" w:name="digital-transformation-and-tool-mastery"/>
    <w:p>
      <w:pPr>
        <w:pStyle w:val="Heading2"/>
      </w:pPr>
      <w:r>
        <w:t xml:space="preserve">5. Digital Transformation and Tool Mastery</w:t>
      </w:r>
    </w:p>
    <w:p>
      <w:pPr>
        <w:pStyle w:val="FirstParagraph"/>
      </w:pPr>
      <w:r>
        <w:t xml:space="preserve">The role of the graphic designer has expanded to encompass digital competencies such as motion graphics, web design, and interactive media. In Switzerland Zurich, where digital adoption rates are among the highest globally, clients expect seamless integration across physical and digital touchpoints.</w:t>
      </w:r>
    </w:p>
    <w:p>
      <w:pPr>
        <w:pStyle w:val="BodyText"/>
      </w:pPr>
      <w:r>
        <w:t xml:space="preserve">Mastery of industry-standard software remains fundamental. However, proficiency extends beyond Adobe Creative Cloud to include tools for prototyping (e.g., Figma), motion design (e.g., After Effects), and even basic coding knowledge for front-end web implementation. The modern graphic designer in this context is often a "full-stack" visual communicator, capable of overseeing a project from initial concept through to final digital deployment.</w:t>
      </w:r>
    </w:p>
    <w:bookmarkEnd w:id="27"/>
    <w:bookmarkStart w:id="28" w:name="X834b28bec4f3ec3167c1343a53ebdb434199dbc"/>
    <w:p>
      <w:pPr>
        <w:pStyle w:val="Heading2"/>
      </w:pPr>
      <w:r>
        <w:t xml:space="preserve">6. Educational Requirements and Professional Development</w:t>
      </w:r>
    </w:p>
    <w:p>
      <w:pPr>
        <w:pStyle w:val="FirstParagraph"/>
      </w:pPr>
      <w:r>
        <w:t xml:space="preserve">Zurich is home to prestigious institutions such as the Zurich University of the Arts (Zürcher Hochschule der Künste - ZHdK). These institutions provide rigorous training in graphic design, emphasizing both theoretical foundations and practical application.</w:t>
      </w:r>
    </w:p>
    <w:p>
      <w:pPr>
        <w:pStyle w:val="BodyText"/>
      </w:pPr>
      <w:r>
        <w:t xml:space="preserve">Graduates entering the Switzerland Zurich job market are expected to have a strong portfolio that demonstrates not only artistic talent but also problem-solving abilities. Continuous professional development is essential due to the rapid pace of technological change. Designers must stay abreast of emerging trends in sustainability, accessibility, and inclusive design—values that are increasingly prioritized by Swiss corporate clients.</w:t>
      </w:r>
    </w:p>
    <w:bookmarkEnd w:id="28"/>
    <w:bookmarkStart w:id="29" w:name="X69fcb1ad743889048b92f3ac2d39eaa9ed0a705"/>
    <w:p>
      <w:pPr>
        <w:pStyle w:val="Heading2"/>
      </w:pPr>
      <w:r>
        <w:t xml:space="preserve">7. Sustainability and Ethical Responsibility</w:t>
      </w:r>
    </w:p>
    <w:p>
      <w:pPr>
        <w:pStyle w:val="FirstParagraph"/>
      </w:pPr>
      <w:r>
        <w:t xml:space="preserve">A growing trend in Switzerland Zurich is the emphasis on sustainable design practices. Graphic designers are being called upon to minimize environmental impact through eco-friendly printing materials, digital-first strategies, and responsible waste management in production processes.</w:t>
      </w:r>
    </w:p>
    <w:p>
      <w:pPr>
        <w:pStyle w:val="BodyText"/>
      </w:pPr>
      <w:r>
        <w:t xml:space="preserve">Ethical considerations also extend to data privacy and transparent communication. In an era of heightened awareness regarding corporate responsibility, the graphic designer must ensure that visual communications do not mislead or manipulate consumers. This ethical dimension adds another layer of complexity to the role, requiring designers to act as guardians of truthful representation.</w:t>
      </w:r>
    </w:p>
    <w:bookmarkEnd w:id="29"/>
    <w:bookmarkStart w:id="30" w:name="conclusion"/>
    <w:p>
      <w:pPr>
        <w:pStyle w:val="Heading2"/>
      </w:pPr>
      <w:r>
        <w:t xml:space="preserve">8. Conclusion</w:t>
      </w:r>
    </w:p>
    <w:p>
      <w:pPr>
        <w:pStyle w:val="FirstParagraph"/>
      </w:pPr>
      <w:r>
        <w:t xml:space="preserve">The graphic designer in Switzerland Zurich occupies a unique position at the intersection of tradition and innovation. While rooted in the historic principles of Swiss Design, which prioritize clarity and order, contemporary practitioners must adapt to a dynamic digital landscape characterized by linguistic diversity and technological advancement.</w:t>
      </w:r>
    </w:p>
    <w:p>
      <w:pPr>
        <w:pStyle w:val="BodyText"/>
      </w:pPr>
      <w:r>
        <w:t xml:space="preserve">This analysis demonstrates that the role is no longer confined to aesthetic arrangement but extends into strategic communication, user experience optimization, and ethical stewardship. As Switzerland Zurich continues to evolve as a global center for finance and technology, the demand for skilled graphic designers who can navigate these multifaceted requirements will only increase. Future research should explore the long-term impacts of artificial intelligence on design workflows in this specific regional context.</w:t>
      </w:r>
    </w:p>
    <w:bookmarkEnd w:id="30"/>
    <w:bookmarkStart w:id="31" w:name="references"/>
    <w:p>
      <w:pPr>
        <w:pStyle w:val="Heading2"/>
      </w:pPr>
      <w:r>
        <w:t xml:space="preserve">References</w:t>
      </w:r>
    </w:p>
    <w:p>
      <w:pPr>
        <w:numPr>
          <w:ilvl w:val="0"/>
          <w:numId w:val="1001"/>
        </w:numPr>
        <w:pStyle w:val="Compact"/>
      </w:pPr>
      <w:r>
        <w:t xml:space="preserve">Müller-Brockmann, J. (1981). *Grid Systems in Graphic Design*. Niggli Verlag.</w:t>
      </w:r>
    </w:p>
    <w:p>
      <w:pPr>
        <w:numPr>
          <w:ilvl w:val="0"/>
          <w:numId w:val="1001"/>
        </w:numPr>
        <w:pStyle w:val="Compact"/>
      </w:pPr>
      <w:r>
        <w:t xml:space="preserve">Buckley, E. (2007). *Swiss Modern: The History of the International Typographic Style*. University of California Press.</w:t>
      </w:r>
    </w:p>
    <w:p>
      <w:pPr>
        <w:numPr>
          <w:ilvl w:val="0"/>
          <w:numId w:val="1001"/>
        </w:numPr>
        <w:pStyle w:val="Compact"/>
      </w:pPr>
      <w:r>
        <w:t xml:space="preserve">Zürcher Hochschule der Künste (ZHdK) Annual Reports on Design Education Trends. 2023.</w:t>
      </w:r>
    </w:p>
    <w:p>
      <w:pPr>
        <w:numPr>
          <w:ilvl w:val="0"/>
          <w:numId w:val="1001"/>
        </w:numPr>
        <w:pStyle w:val="Compact"/>
      </w:pPr>
      <w:r>
        <w:t xml:space="preserve">Schmid, W. (2019). *Typography in Multilingual Environments: Challenges and Solutions*. Journal of Visual Communication.</w:t>
      </w:r>
    </w:p>
    <w:p>
      <w:pPr>
        <w:numPr>
          <w:ilvl w:val="0"/>
          <w:numId w:val="1001"/>
        </w:numPr>
        <w:pStyle w:val="Compact"/>
      </w:pPr>
      <w:r>
        <w:t xml:space="preserve">Zurich Economic Development Board. (2024). *Report on the Digital Creative Sector in Zurich*. City of Zurich Publications.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Contemporary Switzerland: A Zurich-Centric Analysis</dc:title>
  <dc:creator/>
  <dc:language>en</dc:language>
  <cp:keywords/>
  <dcterms:created xsi:type="dcterms:W3CDTF">2026-07-29T15:32:47Z</dcterms:created>
  <dcterms:modified xsi:type="dcterms:W3CDTF">2026-07-29T15:32:47Z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