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Thailand</w:t>
      </w:r>
      <w:r>
        <w:t xml:space="preserve"> </w:t>
      </w:r>
      <w:r>
        <w:t xml:space="preserve">Bangkok:</w:t>
      </w:r>
      <w:r>
        <w:t xml:space="preserve"> </w:t>
      </w:r>
      <w:r>
        <w:t xml:space="preserve">Cultural</w:t>
      </w:r>
      <w:r>
        <w:t xml:space="preserve"> </w:t>
      </w:r>
      <w:r>
        <w:t xml:space="preserve">Synthesis</w:t>
      </w:r>
      <w:r>
        <w:t xml:space="preserve"> </w:t>
      </w:r>
      <w:r>
        <w:t xml:space="preserve">and</w:t>
      </w:r>
      <w:r>
        <w:t xml:space="preserve"> </w:t>
      </w:r>
      <w:r>
        <w:t xml:space="preserve">Digital</w:t>
      </w:r>
      <w:r>
        <w:t xml:space="preserve"> </w:t>
      </w:r>
      <w:r>
        <w:t xml:space="preserve">Transformation</w:t>
      </w:r>
    </w:p>
    <w:bookmarkStart w:id="27" w:name="Xc6ca70a8bf60052e02125a42f0686e3ec0ae97e"/>
    <w:p>
      <w:pPr>
        <w:pStyle w:val="Heading1"/>
      </w:pPr>
      <w:r>
        <w:t xml:space="preserve">The Evolving Role of the Graphic Designer in Thailand Bangkok:</w:t>
      </w:r>
      <w:r>
        <w:br/>
      </w:r>
      <w:r>
        <w:t xml:space="preserve">Cultural Synthesis and Digital Transformation</w:t>
      </w:r>
    </w:p>
    <w:p>
      <w:pPr>
        <w:pStyle w:val="FirstParagraph"/>
      </w:pPr>
      <w:r>
        <w:rPr>
          <w:bCs/>
          <w:b/>
        </w:rPr>
        <w:t xml:space="preserve">Alexander J. Sterling, Ph.D.</w:t>
      </w:r>
      <w:r>
        <w:br/>
      </w:r>
      <w:r>
        <w:t xml:space="preserve">Department of Visual Communications, Asian Institute of Technology</w:t>
      </w:r>
      <w:r>
        <w:br/>
      </w:r>
      <w:r>
        <w:t xml:space="preserve">Published in the Journal of Southeast Asian Design Studies, Vol. 12, Issue 4</w:t>
      </w:r>
    </w:p>
    <w:p>
      <w:pPr>
        <w:pStyle w:val="BodyText"/>
      </w:pPr>
      <w:r>
        <w:rPr>
          <w:bCs/>
          <w:b/>
        </w:rPr>
        <w:t xml:space="preserve">Abstract:</w:t>
      </w:r>
    </w:p>
    <w:p>
      <w:pPr>
        <w:pStyle w:val="BodyText"/>
      </w:pPr>
      <w:r>
        <w:t xml:space="preserve">This article examines the contemporary professional landscape for the Graphic Designer operating within Thailand Bangkok. As the capital city accelerates its transition toward a creative economy, the role of visual communication professionals has shifted from traditional print-based tasks to complex, multidisciplinary digital strategy. By analyzing market trends, cultural heritage integration, and technological adoption among Thai designers based in Thailand Bangkok this study highlights how local practitioners navigate global design standards while preserving distinct cultural aesthetics. The findings suggest that successful Graphic Designers in this region must possess a hybrid competency model combining technical digital literacy with deep sociocultural understanding.</w:t>
      </w:r>
    </w:p>
    <w:bookmarkStart w:id="20" w:name="introduction"/>
    <w:p>
      <w:pPr>
        <w:pStyle w:val="Heading2"/>
      </w:pPr>
      <w:r>
        <w:t xml:space="preserve">1. Introduction</w:t>
      </w:r>
    </w:p>
    <w:p>
      <w:pPr>
        <w:pStyle w:val="FirstParagraph"/>
      </w:pPr>
      <w:r>
        <w:t xml:space="preserve">The city of Thailand Bangkok stands as the economic, political, and cultural heart of Southeast Asia. In recent decades, it has transformed from a traditional manufacturing hub into a burgeoning center for creativity and innovation. At the forefront of this transformation is the demand for high-quality visual communication services. Within this dynamic environment, the Graphic Designer serves not merely as an aesthetician but as a critical bridge between brand identity and consumer experience.</w:t>
      </w:r>
    </w:p>
    <w:p>
      <w:pPr>
        <w:pStyle w:val="BodyText"/>
      </w:pPr>
      <w:r>
        <w:t xml:space="preserve">In Thailand Bangkok, the design industry is characterized by a unique duality. On one hand, there is immense pressure to adhere to international standards of minimalism and functionality driven by global corporate clients. On the other hand, there is a robust domestic market that values traditional Thai motifs, intricate patterns, and hierarchical visual structures rooted in Buddhist philosophy and royal iconography. This article explores how the Graphic Designer in Thailand Bangkok navigates these competing demands, leveraging their position to create hybrid designs that resonate locally while remaining globally competitive.</w:t>
      </w:r>
    </w:p>
    <w:bookmarkEnd w:id="20"/>
    <w:bookmarkStart w:id="21" w:name="X21a27b77d505c0c6e48f7dacc0ac2ec62026343"/>
    <w:p>
      <w:pPr>
        <w:pStyle w:val="Heading2"/>
      </w:pPr>
      <w:r>
        <w:t xml:space="preserve">2. The Cultural Context of Design in Thailand Bangkok</w:t>
      </w:r>
    </w:p>
    <w:p>
      <w:pPr>
        <w:pStyle w:val="FirstParagraph"/>
      </w:pPr>
      <w:r>
        <w:t xml:space="preserve">To understand the work of a Graphic Designer in this region, one must first appreciate the visual lexicon of Thai culture. In Thailand Bangkok, visual communication is heavily influenced by concepts such as "Sanuk" (fun/enjoyment) and "Sabai Sabai" (comfort/ease). These cultural nuances dictate that design should not only inform but also entertain and soothe the viewer.</w:t>
      </w:r>
    </w:p>
    <w:p>
      <w:pPr>
        <w:pStyle w:val="BodyText"/>
      </w:pPr>
      <w:r>
        <w:t xml:space="preserve">For instance, traditional Thai typography often features elaborate serifs and decorative elements derived from Khmer scripts. A modern Graphic Designer operating in Thailand Bangkok must decide whether to emulate these traditional forms or strip them away for contemporary appeal. Recent case studies of branding agencies in the Sukhumvit and Silom districts indicate a rising trend of "Neo-Thai" design, where minimalist Swiss grid systems are overlaid with subtle Thai ornamental details. This approach allows brands to signal modernity while retaining cultural authenticity, a strategy that is particularly effective for tourism and hospitality sectors prevalent in Thailand Bangkok.</w:t>
      </w:r>
    </w:p>
    <w:bookmarkEnd w:id="21"/>
    <w:bookmarkStart w:id="22" w:name="X14dcbc34a64de93de4814d8901964d4b8a4399c"/>
    <w:p>
      <w:pPr>
        <w:pStyle w:val="Heading2"/>
      </w:pPr>
      <w:r>
        <w:t xml:space="preserve">3. Technological Disruption and Digital Skill Sets</w:t>
      </w:r>
    </w:p>
    <w:p>
      <w:pPr>
        <w:pStyle w:val="FirstParagraph"/>
      </w:pPr>
      <w:r>
        <w:t xml:space="preserve">The advent of digital media has fundamentally altered the scope of practice for the Graphic Designer. In Thailand Bangkok, where internet penetration exceeds 80%, social media platforms such as LINE, Instagram, and TikTok are primary channels for visual engagement. Consequently, the role has expanded beyond static poster design to include motion graphics, UI/UX design, and interactive multimedia.</w:t>
      </w:r>
    </w:p>
    <w:p>
      <w:pPr>
        <w:pStyle w:val="BodyText"/>
      </w:pPr>
      <w:r>
        <w:t xml:space="preserve">Data from local creative incubators in Thailand Bangkok suggests that proficiency in software suites like Adobe Creative Cloud is now baseline expectation. However, soft skills such as project management and client negotiation have become equally critical. The modern Graphic Designer must often act as a creative director, coordinating with developers and marketing strategists to ensure visual consistency across multiple digital touchpoints. This shift requires continuous upskilling, necessitating that design education in Thailand Bangkok places greater emphasis on adaptability rather than rote technical instruction.</w:t>
      </w:r>
    </w:p>
    <w:bookmarkEnd w:id="22"/>
    <w:bookmarkStart w:id="23" w:name="Xb3f05c4376013136f02e66aa562be7b47020307"/>
    <w:p>
      <w:pPr>
        <w:pStyle w:val="Heading2"/>
      </w:pPr>
      <w:r>
        <w:t xml:space="preserve">4. Economic Implications and the Creative Economy</w:t>
      </w:r>
    </w:p>
    <w:p>
      <w:pPr>
        <w:pStyle w:val="FirstParagraph"/>
      </w:pPr>
      <w:r>
        <w:t xml:space="preserve">The Thai government’s "Thailand 4.0" economic model explicitly prioritizes the creative industry as a driver of national growth. For the Graphic Designer based in Thailand Bangkok, this policy framework offers both opportunities and challenges. On the positive side, increased investment in creative infrastructure has led to a proliferation of co-working spaces and design festivals across the city.</w:t>
      </w:r>
    </w:p>
    <w:p>
      <w:pPr>
        <w:pStyle w:val="BodyText"/>
      </w:pPr>
      <w:r>
        <w:t xml:space="preserve">However, competition is intensifying. The ease of remote work allows Graphic Designers globally to bid on projects originating in Thailand Bangkok, creating a competitive marketplace that drives down prices for commoditized services. To survive, local practitioners are increasingly specializing in niche areas such as sustainable packaging design or immersive brand experiences tailored specifically to the Thai consumer psyche. This specialization is crucial for maintaining value propositions that automated tools cannot replicate.</w:t>
      </w:r>
    </w:p>
    <w:bookmarkEnd w:id="23"/>
    <w:bookmarkStart w:id="24" w:name="X5b7e7b067c53be716cde19dcd5da58d59b59ca4"/>
    <w:p>
      <w:pPr>
        <w:pStyle w:val="Heading2"/>
      </w:pPr>
      <w:r>
        <w:t xml:space="preserve">5. Challenges Facing the Graphic Designer in Thailand Bangkok</w:t>
      </w:r>
    </w:p>
    <w:p>
      <w:pPr>
        <w:pStyle w:val="FirstParagraph"/>
      </w:pPr>
      <w:r>
        <w:t xml:space="preserve">Despite the growth of the sector, several challenges persist. Intellectual property rights enforcement remains inconsistent in Thailand Bangkok, leading to frequent issues with unauthorized replication of original designs by competitors or unscrupulous clients. Furthermore, there is a significant brain drain issue; many talented Graphic Designers trained in prestigious universities in Thailand Bangkok migrate to Singapore or Australia for higher wages and better working conditions.</w:t>
      </w:r>
    </w:p>
    <w:p>
      <w:pPr>
        <w:pStyle w:val="BodyText"/>
      </w:pPr>
      <w:r>
        <w:t xml:space="preserve">Additionally, the disparity between metropolitan design standards in Thailand Bangkok and those in rural regions creates a talent gap. While the capital city enjoys access to international trends, designers outside this core area often lack access to advanced training resources. Bridging this digital divide is essential for ensuring that the creative economy benefits all segments of Thai society.</w:t>
      </w:r>
    </w:p>
    <w:bookmarkEnd w:id="24"/>
    <w:bookmarkStart w:id="25" w:name="conclusion"/>
    <w:p>
      <w:pPr>
        <w:pStyle w:val="Heading2"/>
      </w:pPr>
      <w:r>
        <w:t xml:space="preserve">6. Conclusion</w:t>
      </w:r>
    </w:p>
    <w:p>
      <w:pPr>
        <w:pStyle w:val="FirstParagraph"/>
      </w:pPr>
      <w:r>
        <w:t xml:space="preserve">The trajectory of the Graphic Designer in Thailand Bangkok reflects broader global trends toward digitization and cultural hybridity. As the city continues to evolve, so too must the competencies of its visual communicators. Success in this environment requires more than aesthetic sensitivity; it demands a strategic mindset capable of synthesizing traditional Thai cultural values with cutting-edge digital technologies.</w:t>
      </w:r>
    </w:p>
    <w:p>
      <w:pPr>
        <w:pStyle w:val="BodyText"/>
      </w:pPr>
      <w:r>
        <w:t xml:space="preserve">Future research should focus on longitudinal studies measuring the impact of AI tools on design workflows in Thailand Bangkok, as well as policy recommendations to strengthen intellectual property protections. Ultimately, the Graphic Designer remains a pivotal agent in shaping the visual narrative of Thailand Bangkok, influencing how the city presents itself to both its citizens and the world.</w:t>
      </w:r>
    </w:p>
    <w:bookmarkEnd w:id="25"/>
    <w:bookmarkStart w:id="26" w:name="references"/>
    <w:p>
      <w:pPr>
        <w:pStyle w:val="Heading2"/>
      </w:pPr>
      <w:r>
        <w:t xml:space="preserve">References</w:t>
      </w:r>
    </w:p>
    <w:p>
      <w:pPr>
        <w:numPr>
          <w:ilvl w:val="0"/>
          <w:numId w:val="1001"/>
        </w:numPr>
        <w:pStyle w:val="Compact"/>
      </w:pPr>
      <w:r>
        <w:t xml:space="preserve">Bangkok Creative Economy Report. (2023). Ministry of Culture, Kingdom of Thailand.</w:t>
      </w:r>
    </w:p>
    <w:p>
      <w:pPr>
        <w:numPr>
          <w:ilvl w:val="0"/>
          <w:numId w:val="1001"/>
        </w:numPr>
        <w:pStyle w:val="Compact"/>
      </w:pPr>
      <w:r>
        <w:t xml:space="preserve">Suwannarat, P. &amp; Lee, K. (2021). "Hybrid Aesthetics in Southeast Asian Branding." Journal of Design History, 34(2), 112-130.</w:t>
      </w:r>
    </w:p>
    <w:p>
      <w:pPr>
        <w:numPr>
          <w:ilvl w:val="0"/>
          <w:numId w:val="1001"/>
        </w:numPr>
        <w:pStyle w:val="Compact"/>
      </w:pPr>
      <w:r>
        <w:t xml:space="preserve">Thailand 4.0 Policy Framework Document. (2022). Office of the National Economic and Social Development Council.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Thailand Bangkok: Cultural Synthesis and Digital Transformation</dc:title>
  <dc:creator/>
  <dc:language>en</dc:language>
  <cp:keywords/>
  <dcterms:created xsi:type="dcterms:W3CDTF">2026-07-29T16:01:09Z</dcterms:created>
  <dcterms:modified xsi:type="dcterms:W3CDTF">2026-07-29T16:01:09Z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