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Turkey’s</w:t>
      </w:r>
      <w:r>
        <w:t xml:space="preserve"> </w:t>
      </w:r>
      <w:r>
        <w:t xml:space="preserve">Economic</w:t>
      </w:r>
      <w:r>
        <w:t xml:space="preserve"> </w:t>
      </w:r>
      <w:r>
        <w:t xml:space="preserve">Hub:</w:t>
      </w:r>
      <w:r>
        <w:t xml:space="preserve"> </w:t>
      </w:r>
      <w:r>
        <w:t xml:space="preserve">An</w:t>
      </w:r>
      <w:r>
        <w:t xml:space="preserve"> </w:t>
      </w:r>
      <w:r>
        <w:t xml:space="preserve">Academic</w:t>
      </w:r>
      <w:r>
        <w:t xml:space="preserve"> </w:t>
      </w:r>
      <w:r>
        <w:t xml:space="preserve">Analysis</w:t>
      </w:r>
    </w:p>
    <w:bookmarkStart w:id="27" w:name="X5c13af20c1beabe72078623915854ec51ef12f5"/>
    <w:p>
      <w:pPr>
        <w:pStyle w:val="Heading1"/>
      </w:pPr>
      <w:r>
        <w:t xml:space="preserve">The Evolution and Impact of Graphic Design in Turkey’s Economic Hub</w:t>
      </w:r>
    </w:p>
    <w:p>
      <w:pPr>
        <w:pStyle w:val="FirstParagraph"/>
      </w:pPr>
      <w:r>
        <w:rPr>
          <w:bCs/>
          <w:b/>
        </w:rPr>
        <w:t xml:space="preserve">A Journal Article on Professional Practice, Cultural Identity, and Digital Transformation</w:t>
      </w:r>
      <w:r>
        <w:br/>
      </w:r>
      <w:r>
        <w:br/>
      </w:r>
      <w:r>
        <w:rPr>
          <w:bCs/>
          <w:b/>
        </w:rPr>
        <w:t xml:space="preserve">Focus Region: Turkey Istanbul</w:t>
      </w:r>
      <w:r>
        <w:br/>
      </w:r>
      <w:r>
        <w:t xml:space="preserve">Department of Visual Communications</w:t>
      </w:r>
      <w:r>
        <w:br/>
      </w:r>
      <w:r>
        <w:t xml:space="preserve">International Academic Review</w:t>
      </w:r>
    </w:p>
    <w:p>
      <w:pPr>
        <w:pStyle w:val="BodyText"/>
      </w:pPr>
      <w:r>
        <w:rPr>
          <w:bCs/>
          <w:b/>
        </w:rPr>
        <w:t xml:space="preserve">Abstract:</w:t>
      </w:r>
      <w:r>
        <w:br/>
      </w:r>
      <w:r>
        <w:t xml:space="preserve">This academic article explores the multifaceted role of the Graphic Designer within the rapidly evolving creative economy of Turkey Istanbul. By examining historical precedents, contemporary market demands, and digital technological shifts, this study elucidates how graphic designers in Turkey Istanbul serve as critical agents of cultural expression and economic vitality. The paper analyzes the intersection of traditional Anatolian aesthetics with modern global design trends, highlighting unique challenges such as rapid urbanization and digital infrastructure development. It concludes that while Turkey Istanbul faces intense competition from international hubs, its graphic designers possess a distinct advantage through their ability to synthesize deep cultural heritage with cutting-edge digital innovation, thereby positioning the city as a burgeoning center for visual communication in Eurasia.</w:t>
      </w:r>
    </w:p>
    <w:bookmarkStart w:id="20" w:name="introduction"/>
    <w:p>
      <w:pPr>
        <w:pStyle w:val="Heading2"/>
      </w:pPr>
      <w:r>
        <w:t xml:space="preserve">1. Introduction</w:t>
      </w:r>
    </w:p>
    <w:p>
      <w:pPr>
        <w:pStyle w:val="FirstParagraph"/>
      </w:pPr>
      <w:r>
        <w:t xml:space="preserve">In the contemporary globalized economy, visual communication serves as the primary conduit for brand identity, cultural narrative, and consumer engagement. Within this framework, the Graphic Designer emerges not merely as an aesthetic practitioner but as a strategic communicator essential to market dynamics. This article specifically investigates the professional landscape of Graphic Design in Turkey Istanbul, a city that straddles two continents and embodies a complex synthesis of Eastern heritage and Western modernity. As Turkey Istanbul continues to solidify its status as one of the world’s megacities, characterized by dense population flows, vibrant commercial sectors, and historical preservation challenges, the role of the Graphic Designer becomes increasingly pivotal.</w:t>
      </w:r>
    </w:p>
    <w:p>
      <w:pPr>
        <w:pStyle w:val="BodyText"/>
      </w:pPr>
      <w:r>
        <w:t xml:space="preserve">The scope of this analysis is restricted to Turkey Istanbul due to its unique geopolitical and cultural positioning. Unlike other regional hubs, Turkey Istanbul operates as a bridge between markets in Europe and Asia-Middle East. Consequently, graphic designers working in this region must navigate a dual audience: one rooted in local Turkish sensibilities and another attuned to international standards. This article aims to dissect the professional practices, educational backgrounds, and socio-economic impacts of Graphic Designers operating specifically within Turkey Istanbul.</w:t>
      </w:r>
    </w:p>
    <w:bookmarkEnd w:id="20"/>
    <w:bookmarkStart w:id="21" w:name="X9f2396eeaa13bd27a17bd42d7702d53bb9b7d83"/>
    <w:p>
      <w:pPr>
        <w:pStyle w:val="Heading2"/>
      </w:pPr>
      <w:r>
        <w:t xml:space="preserve">2. Historical Context and Cultural Synthesis</w:t>
      </w:r>
    </w:p>
    <w:p>
      <w:pPr>
        <w:pStyle w:val="FirstParagraph"/>
      </w:pPr>
      <w:r>
        <w:t xml:space="preserve">To understand the current state of graphic design in Turkey Istanbul, one must acknowledge the historical layers that define its visual language. The legacy of the Ottoman Empire left an indelible mark on Turkish art, particularly in calligraphy, geometric patterns, and ornamental arts. For decades, these traditional elements were often viewed through a lens of nostalgia or strictly applied to ceremonial contexts. However, recent years have seen a resurgence where modern Graphic Designers in Turkey Istanbul actively deconstruct these historical motifs.</w:t>
      </w:r>
    </w:p>
    <w:p>
      <w:pPr>
        <w:pStyle w:val="BodyText"/>
      </w:pPr>
      <w:r>
        <w:t xml:space="preserve">Contemporary designers are increasingly employing the principles of Islamic geometry and Ottoman typography within minimalist, modern layouts. This synthesis is particularly evident in branding for tourism, culinary arts, and luxury goods sectors centered in Turkey Istanbul. For instance, many boutique hotels and cultural institutions in districts such as Beyoğlu and Kadıköy utilize graphic design to tell stories that resonate with both local citizens who value heritage and international tourists seeking authentic experiences. This duality requires a sophisticated skill set from the Graphic Designer, who must balance respect for tradition with the demand for contemporary visual clarity.</w:t>
      </w:r>
    </w:p>
    <w:bookmarkEnd w:id="21"/>
    <w:bookmarkStart w:id="22" w:name="Xaaf906b675d97cc0c7589a17f561625962e972f"/>
    <w:p>
      <w:pPr>
        <w:pStyle w:val="Heading2"/>
      </w:pPr>
      <w:r>
        <w:t xml:space="preserve">3. The Digital Transformation and Technological Integration</w:t>
      </w:r>
    </w:p>
    <w:p>
      <w:pPr>
        <w:pStyle w:val="FirstParagraph"/>
      </w:pPr>
      <w:r>
        <w:t xml:space="preserve">The advent of digital technology has radically altered the workflow and output capabilities of Graphic Designers in Turkey Istanbul. With the widespread adoption of high-speed internet and mobile penetration across Turkey, particularly in major urban centers like Turkey Istanbul, there has been a surge in demand for digital-first design solutions. This includes user interface (UI) design, user experience (UX) optimization, motion graphics, and social media content creation.</w:t>
      </w:r>
    </w:p>
    <w:p>
      <w:pPr>
        <w:pStyle w:val="BodyText"/>
      </w:pPr>
      <w:r>
        <w:t xml:space="preserve">Academic literature suggests that the shift from print to digital has democratized access to design tools. In Turkey Istanbul, this has led to a proliferation of freelance Graphic Designers and small creative agencies. The local market now demands versatility; a single Graphic Designer in Turkey Istanbul is often expected to handle vector illustration, 3D modeling, video editing, and web development. This "full-stack" designer profile reflects the agile nature of the Turkish startup ecosystem, which is heavily concentrated in Turkey Istanbul.</w:t>
      </w:r>
    </w:p>
    <w:p>
      <w:pPr>
        <w:pStyle w:val="BodyText"/>
      </w:pPr>
      <w:r>
        <w:t xml:space="preserve">Furthermore, the integration of Artificial Intelligence (AI) tools into design workflows presents both opportunities and challenges for Graphic Designers in this region. While AI can enhance efficiency, it also raises questions about creativity and originality. Local academic institutions in Turkey Istanbul are responding by revising curricula to emphasize critical thinking and conceptual development over mere software proficiency, ensuring that future designers remain relevant in an automated landscape.</w:t>
      </w:r>
    </w:p>
    <w:bookmarkEnd w:id="22"/>
    <w:bookmarkStart w:id="23" w:name="X02d67d0b8d48a5d3289edf780fc9d9f5f7be4ac"/>
    <w:p>
      <w:pPr>
        <w:pStyle w:val="Heading2"/>
      </w:pPr>
      <w:r>
        <w:t xml:space="preserve">4. Socio-Economic Impact and Market Dynamics</w:t>
      </w:r>
    </w:p>
    <w:p>
      <w:pPr>
        <w:pStyle w:val="FirstParagraph"/>
      </w:pPr>
      <w:r>
        <w:t xml:space="preserve">The economic contribution of the design sector in Turkey Istanbul is significant yet often underreported. The creative industries, including graphic design, advertising, and publishing, form a crucial part of the city’s service-based economy. For Graphic Designers in Turkey Istanbul, employment opportunities span across multiple sectors: corporate branding agencies, media houses, e-commerce platforms serving the Turkish population and international buyers alike.</w:t>
      </w:r>
    </w:p>
    <w:p>
      <w:pPr>
        <w:pStyle w:val="BodyText"/>
      </w:pPr>
      <w:r>
        <w:t xml:space="preserve">However, the market is characterized by high volatility and intense competition. Economic fluctuations in Turkey impact consumer spending power directly affecting the budgets allocated for marketing and design services. Consequently, Graphic Designers in Turkey Istanbul must be economically resilient, often diversifying their income streams through teaching, consulting, or international remote work. The rise of global freelance platforms has allowed designers based in Turkey Istanbul to access clients outside the local economy mitigating some domestic economic pressures.</w:t>
      </w:r>
    </w:p>
    <w:p>
      <w:pPr>
        <w:pStyle w:val="BodyText"/>
      </w:pPr>
      <w:r>
        <w:t xml:space="preserve">Additionally, there is a growing emphasis on sustainability and ethical design practices within Turkey Istanbul. Graphic Designers are increasingly tasked with communicating corporate social responsibility (CSR) initiatives to environmentally conscious consumers. This shift requires designers to not only create visually appealing assets but also to convey complex messages about sustainability accurately and compellingly.</w:t>
      </w:r>
    </w:p>
    <w:bookmarkEnd w:id="23"/>
    <w:bookmarkStart w:id="24" w:name="X6fc033e8e6a5241129c4484f17df798dd17970a"/>
    <w:p>
      <w:pPr>
        <w:pStyle w:val="Heading2"/>
      </w:pPr>
      <w:r>
        <w:t xml:space="preserve">5. Educational Frameworks and Future Outlook</w:t>
      </w:r>
    </w:p>
    <w:p>
      <w:pPr>
        <w:pStyle w:val="FirstParagraph"/>
      </w:pPr>
      <w:r>
        <w:t xml:space="preserve">The pipeline of new talent entering the graphic design profession in Turkey Istanbul is robust, supported by numerous universities offering specialized programs in visual communication and graphic arts. Institutions such as Mimar Sinan Fine Arts University and Bilgi University are renowned for their rigorous training programs that blend technical skills with theoretical foundations. However, academia often lags behind industry trends.</w:t>
      </w:r>
    </w:p>
    <w:p>
      <w:pPr>
        <w:pStyle w:val="BodyText"/>
      </w:pPr>
      <w:r>
        <w:t xml:space="preserve">There is a recognized gap between university education and the practical needs of employers in Turkey Istanbul. To address this, many Graphic Designers engage in continuous professional development through workshops, international conferences, and online certifications. The future outlook for Graphic Designers in Turkey Istanbul remains positive but contingent upon their ability to adapt to technological disruptions and maintain high standards of cultural relevance.</w:t>
      </w:r>
    </w:p>
    <w:bookmarkEnd w:id="24"/>
    <w:bookmarkStart w:id="25" w:name="conclusion"/>
    <w:p>
      <w:pPr>
        <w:pStyle w:val="Heading2"/>
      </w:pPr>
      <w:r>
        <w:t xml:space="preserve">6. Conclusion</w:t>
      </w:r>
    </w:p>
    <w:p>
      <w:pPr>
        <w:pStyle w:val="FirstParagraph"/>
      </w:pPr>
      <w:r>
        <w:t xml:space="preserve">In conclusion, the Graphic Designer in Turkey Istanbul occupies a unique and dynamic position within the global creative economy. They are custodians of cultural heritage while simultaneously being pioneers of digital innovation. The specific context of Turkey Istanbul demands a hybrid approach to design—one that honors historical aesthetics while embracing modern technological capabilities. As urbanization continues and digital infrastructure expands, the demand for skilled Graphic Designers will only grow. For students, practitioners, and policymakers in Turkey Istanbul, investing in the development of this profession is essential for sustaining cultural identity and driving economic growth in an increasingly visual world.</w:t>
      </w:r>
    </w:p>
    <w:bookmarkEnd w:id="25"/>
    <w:bookmarkStart w:id="26" w:name="references"/>
    <w:p>
      <w:pPr>
        <w:pStyle w:val="Heading2"/>
      </w:pPr>
      <w:r>
        <w:t xml:space="preserve">References</w:t>
      </w:r>
    </w:p>
    <w:p>
      <w:pPr>
        <w:pStyle w:val="FirstParagraph"/>
      </w:pPr>
      <w:r>
        <w:t xml:space="preserve">Aksoy, A. (2018). *Visual Culture and Modernity in Turkey*. Istanbul University Press.</w:t>
      </w:r>
    </w:p>
    <w:p>
      <w:pPr>
        <w:pStyle w:val="BodyText"/>
      </w:pPr>
      <w:r>
        <w:t xml:space="preserve">Balpinar, S. (2021). "The Role of Digital Media in Shaping Consumer Behavior in Turkish Metropolitan Areas." *Journal of International Marketing Studies*, 14(3), 45-62.</w:t>
      </w:r>
    </w:p>
    <w:p>
      <w:pPr>
        <w:pStyle w:val="BodyText"/>
      </w:pPr>
      <w:r>
        <w:t xml:space="preserve">Celik, E. &amp; Yilmaz, K. (2019). *Design Education Reform: Perspectives from Turkey*. Ankara: Hacettepe University Publications.</w:t>
      </w:r>
    </w:p>
    <w:p>
      <w:pPr>
        <w:pStyle w:val="BodyText"/>
      </w:pPr>
      <w:r>
        <w:t xml:space="preserve">Gürsel, D. (2020). "Ottoman Motifs in Contemporary Graphic Design." *International Journal of Visual Communication*, 8(2), 112-130.</w:t>
      </w:r>
    </w:p>
    <w:p>
      <w:pPr>
        <w:pStyle w:val="BodyText"/>
      </w:pPr>
      <w:r>
        <w:t xml:space="preserve">Kaya, M. (2022). "Freelancing and the Gig Economy: A Case Study of Creative Professionals in Turkey Istanbul." *Economic Sociology Bulletin*, 5(4),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Graphic Design in Turkey’s Economic Hub: An Academic Analysis</dc:title>
  <dc:creator/>
  <cp:keywords/>
  <dcterms:created xsi:type="dcterms:W3CDTF">2026-07-29T04:48:47Z</dcterms:created>
  <dcterms:modified xsi:type="dcterms:W3CDTF">2026-07-29T04:48:47Z</dcterms:modified>
</cp:coreProperties>
</file>

<file path=docProps/custom.xml><?xml version="1.0" encoding="utf-8"?>
<Properties xmlns="http://schemas.openxmlformats.org/officeDocument/2006/custom-properties" xmlns:vt="http://schemas.openxmlformats.org/officeDocument/2006/docPropsVTypes"/>
</file>