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Kampala</w:t>
      </w:r>
      <w:r>
        <w:t xml:space="preserve"> </w:t>
      </w:r>
      <w:r>
        <w:t xml:space="preserve">Creative</w:t>
      </w:r>
      <w:r>
        <w:t xml:space="preserve"> </w:t>
      </w:r>
      <w:r>
        <w:t xml:space="preserve">Economy</w:t>
      </w:r>
    </w:p>
    <w:bookmarkStart w:id="31" w:name="X8d28e06352a47054790f53c1f52c121b5b0d613"/>
    <w:p>
      <w:pPr>
        <w:pStyle w:val="Heading1"/>
      </w:pPr>
      <w:r>
        <w:t xml:space="preserve">The Evolution and Impact of the Graphic Designer in the Contemporary Kampala Creative Economy</w:t>
      </w:r>
    </w:p>
    <w:p>
      <w:pPr>
        <w:pStyle w:val="FirstParagraph"/>
      </w:pPr>
      <w:r>
        <w:rPr>
          <w:bCs/>
          <w:b/>
        </w:rPr>
        <w:t xml:space="preserve">Dr. Sarah Nalwoga</w:t>
      </w:r>
      <w:r>
        <w:br/>
      </w:r>
      <w:r>
        <w:t xml:space="preserve">Department of Visual Communication, Makerere University</w:t>
      </w:r>
      <w:r>
        <w:br/>
      </w:r>
      <w:r>
        <w:t xml:space="preserve">Kampala, Uganda</w:t>
      </w:r>
    </w:p>
    <w:bookmarkStart w:id="20" w:name="abstract"/>
    <w:p>
      <w:pPr>
        <w:pStyle w:val="Heading2"/>
      </w:pPr>
      <w:r>
        <w:t xml:space="preserve">Abstract</w:t>
      </w:r>
    </w:p>
    <w:p>
      <w:pPr>
        <w:pStyle w:val="FirstParagraph"/>
      </w:pPr>
      <w:r>
        <w:t xml:space="preserve">This article examines the transformative role of the Graphic Designer within the rapidly evolving creative industries of Kampala, Uganda. As digital infrastructure expands and consumer markets diversify, the demand for visual communication has surged. This paper analyzes how local Graphic Designers are navigating global aesthetic trends while preserving indigenous cultural narratives specific to Uganda Kampala. Furthermore, it discusses the economic implications of professionalizing design practices in a developing economy and outlines future trajectories for creative education in the region.</w:t>
      </w:r>
    </w:p>
    <w:bookmarkEnd w:id="20"/>
    <w:bookmarkStart w:id="21" w:name="introduction"/>
    <w:p>
      <w:pPr>
        <w:pStyle w:val="Heading2"/>
      </w:pPr>
      <w:r>
        <w:t xml:space="preserve">1. Introduction</w:t>
      </w:r>
    </w:p>
    <w:p>
      <w:pPr>
        <w:pStyle w:val="FirstParagraph"/>
      </w:pPr>
      <w:r>
        <w:t xml:space="preserve">In the last two decades, East Africa has witnessed a profound shift in its digital landscape, with Kampala emerging as one of the continent's leading tech and innovation hubs. Central to this transformation is the role of visual communication. The Graphic Designer is no longer merely an aesthetic decorator but a strategic communicator essential for brand identity, public awareness, and cultural preservation. In the context of Uganda Kampala, where traditional oral and communal storytelling methods are merging with digital media, the Graphic Designer serves as a critical bridge between heritage and modernity.</w:t>
      </w:r>
    </w:p>
    <w:p>
      <w:pPr>
        <w:pStyle w:val="BodyText"/>
      </w:pPr>
      <w:r>
        <w:t xml:space="preserve">This article argues that the contemporary Graphic Designer in Kampala operates at a unique intersection of global commercial pressures and local cultural imperatives. As multinational corporations enter the Ugandan market alongside vibrant local startups, there is an increasing need for sophisticated visual language that resonates with both international investors and local consumers.</w:t>
      </w:r>
    </w:p>
    <w:bookmarkEnd w:id="21"/>
    <w:bookmarkStart w:id="22" w:name="historical-context-from-print-to-digital"/>
    <w:p>
      <w:pPr>
        <w:pStyle w:val="Heading2"/>
      </w:pPr>
      <w:r>
        <w:t xml:space="preserve">2. Historical Context: From Print to Digital</w:t>
      </w:r>
    </w:p>
    <w:p>
      <w:pPr>
        <w:pStyle w:val="FirstParagraph"/>
      </w:pPr>
      <w:r>
        <w:t xml:space="preserve">To understand the current status of Graphic Design in Uganda Kampala, one must examine its historical trajectory. Historically, design activities were largely confined to government print shops, church publications, and informal newspaper layouts. The role was functional rather than strategic. However, with the liberalization of the economy in the 1990s and 2000s, private enterprise flourished, necessitating professional branding.</w:t>
      </w:r>
    </w:p>
    <w:p>
      <w:pPr>
        <w:pStyle w:val="BodyText"/>
      </w:pPr>
      <w:r>
        <w:t xml:space="preserve">The introduction of digital tools such as Adobe Creative Cloud has revolutionized how a Graphic Designer works in this region. The shift from lithography to digital publishing allowed for faster turnaround times and greater experimentation. Today, the Graphic Designer in Kampala is expected to possess a multifaceted skill set encompassing vector graphics, typography, motion graphics, and user experience (UX) design.</w:t>
      </w:r>
    </w:p>
    <w:bookmarkEnd w:id="22"/>
    <w:bookmarkStart w:id="23" w:name="cultural-identity-and-visual-narratives"/>
    <w:p>
      <w:pPr>
        <w:pStyle w:val="Heading2"/>
      </w:pPr>
      <w:r>
        <w:t xml:space="preserve">3. Cultural Identity and Visual Narratives</w:t>
      </w:r>
    </w:p>
    <w:p>
      <w:pPr>
        <w:pStyle w:val="FirstParagraph"/>
      </w:pPr>
      <w:r>
        <w:t xml:space="preserve">A critical aspect of the modern Graphic Designer’s work in Uganda Kampala is the negotiation of cultural identity. There is a growing trend among designers to move away from Western-centric design paradigms toward aesthetics that reflect Ugandan realities. This involves incorporating indigenous motifs, traditional color palettes, and local typography into contemporary layouts.</w:t>
      </w:r>
    </w:p>
    <w:p>
      <w:pPr>
        <w:pStyle w:val="BlockText"/>
      </w:pPr>
      <w:r>
        <w:t xml:space="preserve">"The most successful campaigns in Kampala are those that speak the visual language of the street while maintaining professional polish." – Local Design Agency Director, 2023.</w:t>
      </w:r>
    </w:p>
    <w:p>
      <w:pPr>
        <w:pStyle w:val="FirstParagraph"/>
      </w:pPr>
      <w:r>
        <w:t xml:space="preserve">This localization strategy is not merely aesthetic; it is economic. Research indicates that consumers in Uganda Kampala respond more favorably to brands that visually acknowledge their cultural context. The Graphic Designer thus plays a pivotal role in "glocalization"—adapting global marketing strategies to fit local sensibilities.</w:t>
      </w:r>
    </w:p>
    <w:bookmarkEnd w:id="23"/>
    <w:bookmarkStart w:id="26" w:name="X3d719340ddf6e969b53907e3721efc56dd99ffb"/>
    <w:p>
      <w:pPr>
        <w:pStyle w:val="Heading2"/>
      </w:pPr>
      <w:r>
        <w:t xml:space="preserve">4. Economic Implications and Professional Challenges</w:t>
      </w:r>
    </w:p>
    <w:p>
      <w:pPr>
        <w:pStyle w:val="FirstParagraph"/>
      </w:pPr>
      <w:r>
        <w:t xml:space="preserve">The economic contribution of the Graphic Designer to the Ugandan GDP is often underestimated. Design agencies in Kampala provide employment not only for designers but also for printers, photographers, videographers, and copywriters. However, the sector faces significant challenges.</w:t>
      </w:r>
    </w:p>
    <w:bookmarkStart w:id="24" w:name="intellectual-property-rights"/>
    <w:p>
      <w:pPr>
        <w:pStyle w:val="Heading3"/>
      </w:pPr>
      <w:r>
        <w:t xml:space="preserve">4.1 Intellectual Property Rights</w:t>
      </w:r>
    </w:p>
    <w:p>
      <w:pPr>
        <w:pStyle w:val="FirstParagraph"/>
      </w:pPr>
      <w:r>
        <w:t xml:space="preserve">A primary concern for the Graphic Designer in Uganda is the enforcement of intellectual property (IP) rights. Piracy and unauthorized reproduction of design work remain rampant. This lack of protection discourages investment in high-quality original design and forces many practitioners to compete on price rather than value.</w:t>
      </w:r>
    </w:p>
    <w:bookmarkEnd w:id="24"/>
    <w:bookmarkStart w:id="25" w:name="education-vs.-industry-needs"/>
    <w:p>
      <w:pPr>
        <w:pStyle w:val="Heading3"/>
      </w:pPr>
      <w:r>
        <w:t xml:space="preserve">4.2 Education vs. Industry Needs</w:t>
      </w:r>
    </w:p>
    <w:p>
      <w:pPr>
        <w:pStyle w:val="FirstParagraph"/>
      </w:pPr>
      <w:r>
        <w:t xml:space="preserve">While universities in Kampala have expanded their visual arts curricula, there is often a gap between academic training and industry demands. The rapid pace of technological change requires continuous upskilling. Many Graphic Designers in Uganda rely on self-taught methods or informal mentorships to keep pace with international software updates and design trends.</w:t>
      </w:r>
    </w:p>
    <w:bookmarkEnd w:id="25"/>
    <w:bookmarkEnd w:id="26"/>
    <w:bookmarkStart w:id="27" w:name="X0c6523cd61f27cadbf333eee6fc1efa949724ce"/>
    <w:p>
      <w:pPr>
        <w:pStyle w:val="Heading2"/>
      </w:pPr>
      <w:r>
        <w:t xml:space="preserve">5. The Rise of Digital Platforms and E-Commerce</w:t>
      </w:r>
    </w:p>
    <w:p>
      <w:pPr>
        <w:pStyle w:val="FirstParagraph"/>
      </w:pPr>
      <w:r>
        <w:t xml:space="preserve">The proliferation of mobile internet access in Uganda has given rise to a booming e-commerce sector. In this digital economy, the Graphic Designer is indispensable for creating landing pages, social media assets, and app interfaces. For small businesses in Kampala, a strong visual presence on platforms like Instagram and Facebook is often more critical than traditional advertising.</w:t>
      </w:r>
    </w:p>
    <w:p>
      <w:pPr>
        <w:pStyle w:val="BodyText"/>
      </w:pPr>
      <w:r>
        <w:t xml:space="preserve">This shift has democratized design work. Freelance Graphic Designers based in Kampala can now serve clients globally through online platforms, exporting creative services beyond the local market. This "digital export" offers a new revenue stream for Ugandan creatives and integrates them into the global supply chain of digital services.</w:t>
      </w:r>
    </w:p>
    <w:bookmarkEnd w:id="27"/>
    <w:bookmarkStart w:id="28" w:name="future-trajectories"/>
    <w:p>
      <w:pPr>
        <w:pStyle w:val="Heading2"/>
      </w:pPr>
      <w:r>
        <w:t xml:space="preserve">6. Future Trajectories</w:t>
      </w:r>
    </w:p>
    <w:p>
      <w:pPr>
        <w:pStyle w:val="FirstParagraph"/>
      </w:pPr>
      <w:r>
        <w:t xml:space="preserve">Looking ahead, the role of the Graphic Designer in Uganda Kampala is poised for further evolution. The integration of artificial intelligence (AI) in design tools presents both opportunities and threats. While AI can automate repetitive tasks, it cannot replace the nuanced cultural understanding that a local Graphic Designer brings to a project.</w:t>
      </w:r>
    </w:p>
    <w:p>
      <w:pPr>
        <w:pStyle w:val="BodyText"/>
      </w:pPr>
      <w:r>
        <w:t xml:space="preserve">Future developments will likely see increased collaboration between designers, technologists, and policymakers to strengthen IP laws and improve digital infrastructure. Furthermore, sustainability in design—focusing on eco-friendly materials for print and efficient code for web—will become a key competency for the modern Graphic Designer.</w:t>
      </w:r>
    </w:p>
    <w:bookmarkEnd w:id="28"/>
    <w:bookmarkStart w:id="29" w:name="conclusion"/>
    <w:p>
      <w:pPr>
        <w:pStyle w:val="Heading2"/>
      </w:pPr>
      <w:r>
        <w:t xml:space="preserve">7. Conclusion</w:t>
      </w:r>
    </w:p>
    <w:p>
      <w:pPr>
        <w:pStyle w:val="FirstParagraph"/>
      </w:pPr>
      <w:r>
        <w:t xml:space="preserve">The Graphic Designer is a cornerstone of Kampala’s growing creative economy. By blending global technical standards with local cultural insights, these professionals drive brand differentiation and social communication. Despite challenges related to IP protection and education gaps, the potential for growth is immense.</w:t>
      </w:r>
    </w:p>
    <w:p>
      <w:pPr>
        <w:pStyle w:val="BodyText"/>
      </w:pPr>
      <w:r>
        <w:t xml:space="preserve">For stakeholders in Uganda Kampala—including government bodies, educational institutions, and private sector leaders—investing in the professional development of Graphic Designers is an investment in the nation’s soft power and economic diversification. As Uganda continues to digitize, the visual storyteller will remain at the forefront of this transition.</w:t>
      </w:r>
    </w:p>
    <w:bookmarkEnd w:id="29"/>
    <w:bookmarkStart w:id="30" w:name="references"/>
    <w:p>
      <w:pPr>
        <w:pStyle w:val="Heading2"/>
      </w:pPr>
      <w:r>
        <w:t xml:space="preserve">References</w:t>
      </w:r>
    </w:p>
    <w:p>
      <w:pPr>
        <w:numPr>
          <w:ilvl w:val="0"/>
          <w:numId w:val="1001"/>
        </w:numPr>
        <w:pStyle w:val="Compact"/>
      </w:pPr>
      <w:r>
        <w:t xml:space="preserve">Akello, J. (2021). *Digital Transformation in East African Creative Industries*. Kampala University Press.</w:t>
      </w:r>
    </w:p>
    <w:p>
      <w:pPr>
        <w:numPr>
          <w:ilvl w:val="0"/>
          <w:numId w:val="1001"/>
        </w:numPr>
        <w:pStyle w:val="Compact"/>
      </w:pPr>
      <w:r>
        <w:t xml:space="preserve">Bateya, R. (2019). "Visual Identity and Consumer Behavior in Urban Uganda." *Journal of African Marketing*, 14(3), 45-62.</w:t>
      </w:r>
    </w:p>
    <w:p>
      <w:pPr>
        <w:numPr>
          <w:ilvl w:val="0"/>
          <w:numId w:val="1001"/>
        </w:numPr>
        <w:pStyle w:val="Compact"/>
      </w:pPr>
      <w:r>
        <w:t xml:space="preserve">Kateregga, P. (2022). "The Freelance Economy: Remote Work Opportunities for Ugandan Creatives." *Nile Tech Review*, 8(1), 12-19.</w:t>
      </w:r>
    </w:p>
    <w:p>
      <w:pPr>
        <w:numPr>
          <w:ilvl w:val="0"/>
          <w:numId w:val="1001"/>
        </w:numPr>
        <w:pStyle w:val="Compact"/>
      </w:pPr>
      <w:r>
        <w:t xml:space="preserve">Mugisha, S., &amp; Nantume, L. (2023). *Challenges of Intellectual Property in the Digital Age: A Case Study of Kampala*. Legal Advocacy for Human Rights Reports.</w:t>
      </w:r>
    </w:p>
    <w:p>
      <w:pPr>
        <w:numPr>
          <w:ilvl w:val="0"/>
          <w:numId w:val="1001"/>
        </w:numPr>
        <w:pStyle w:val="Compact"/>
      </w:pPr>
      <w:r>
        <w:t xml:space="preserve">Ochola, D. (2020). "Indigenous Aesthetics in Modern Graphic Design: The Ugandan Context." *African Arts Quarterly*, 5(2), 88-104.</w:t>
      </w:r>
    </w:p>
    <w:p>
      <w:pPr>
        <w:numPr>
          <w:ilvl w:val="0"/>
          <w:numId w:val="1001"/>
        </w:numPr>
        <w:pStyle w:val="Compact"/>
      </w:pPr>
      <w:r>
        <w:t xml:space="preserve">Rwodzi, K. (2018). "From Print to Pixel: The Evolution of Design Education in Uganda." *Makerere Journal of Higher Learning*, 6(4), 33-47.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the Contemporary Kampala Creative Economy</dc:title>
  <dc:creator/>
  <dc:language>en</dc:language>
  <cp:keywords/>
  <dcterms:created xsi:type="dcterms:W3CDTF">2026-07-29T07:55:37Z</dcterms:created>
  <dcterms:modified xsi:type="dcterms:W3CDTF">2026-07-29T07:55:37Z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