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Space: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Title:</w:t>
      </w:r>
      <w:r>
        <w:t xml:space="preserve"> </w:t>
      </w:r>
      <w:r>
        <w:t xml:space="preserve">The Semiotics of Space and Digital Hybridity: The Evolving Role of the Graphic Designer within the Creative Ecosystem of United Kingdom London</w:t>
      </w:r>
    </w:p>
    <w:p>
      <w:pPr>
        <w:pStyle w:val="BodyText"/>
      </w:pPr>
      <w:r>
        <w:rPr>
          <w:iCs/>
          <w:i/>
          <w:bCs/>
          <w:b/>
        </w:rPr>
        <w:t xml:space="preserve">The Journal of Applied Visual Communication Studies, Vol. 12, Issue 4</w:t>
      </w:r>
    </w:p>
    <w:bookmarkStart w:id="20" w:name="abstract"/>
    <w:p>
      <w:pPr>
        <w:pStyle w:val="Heading2"/>
      </w:pPr>
      <w:r>
        <w:t xml:space="preserve">Abstract</w:t>
      </w:r>
    </w:p>
    <w:p>
      <w:pPr>
        <w:pStyle w:val="FirstParagraph"/>
      </w:pPr>
      <w:r>
        <w:t xml:space="preserve">This academic inquiry examines the multifaceted role of the</w:t>
      </w:r>
      <w:r>
        <w:t xml:space="preserve"> </w:t>
      </w:r>
      <w:r>
        <w:rPr>
          <w:bCs/>
          <w:b/>
        </w:rPr>
        <w:t xml:space="preserve">Graphic Designer</w:t>
      </w:r>
      <w:r>
        <w:t xml:space="preserve"> </w:t>
      </w:r>
      <w:r>
        <w:t xml:space="preserve">within the dynamic metropolitan context of</w:t>
      </w:r>
      <w:r>
        <w:t xml:space="preserve"> </w:t>
      </w:r>
      <w:r>
        <w:rPr>
          <w:bCs/>
          <w:b/>
        </w:rPr>
        <w:t xml:space="preserve">United Kingdom London</w:t>
      </w:r>
      <w:r>
        <w:t xml:space="preserve">. As one of the world’s premier hubs for creative industry, London presents a unique intersection where historical design traditions meet cutting-edge digital innovation. This paper analyzes how contemporary designers navigate complex socio-economic pressures, technological advancements, and cultural diversity to reshape visual communication strategies. By employing a qualitative case-study methodology focusing on major agencies in Shoreditch and the City of Westminster, this study argues that the modern</w:t>
      </w:r>
      <w:r>
        <w:t xml:space="preserve"> </w:t>
      </w:r>
      <w:r>
        <w:rPr>
          <w:bCs/>
          <w:b/>
        </w:rPr>
        <w:t xml:space="preserve">Graphic Designer</w:t>
      </w:r>
      <w:r>
        <w:t xml:space="preserve"> </w:t>
      </w:r>
      <w:r>
        <w:t xml:space="preserve">has transcended traditional aesthetic boundaries to become a critical strategic agent in brand narrative construction within</w:t>
      </w:r>
      <w:r>
        <w:t xml:space="preserve"> </w:t>
      </w:r>
      <w:r>
        <w:rPr>
          <w:bCs/>
          <w:b/>
        </w:rPr>
        <w:t xml:space="preserve">United Kingdom London</w:t>
      </w:r>
      <w:r>
        <w:t xml:space="preserve">.</w:t>
      </w:r>
    </w:p>
    <w:bookmarkEnd w:id="20"/>
    <w:bookmarkStart w:id="21" w:name="i.-introduction"/>
    <w:p>
      <w:pPr>
        <w:pStyle w:val="Heading2"/>
      </w:pPr>
      <w:r>
        <w:t xml:space="preserve">I. Introduction</w:t>
      </w:r>
    </w:p>
    <w:p>
      <w:pPr>
        <w:pStyle w:val="FirstParagraph"/>
      </w:pPr>
      <w:r>
        <w:t xml:space="preserve">The landscape of visual communication has undergone a radical transformation in the twenty-first century. At the epicenter of this change is</w:t>
      </w:r>
      <w:r>
        <w:t xml:space="preserve"> </w:t>
      </w:r>
      <w:r>
        <w:rPr>
          <w:bCs/>
          <w:b/>
        </w:rPr>
        <w:t xml:space="preserve">United Kingdom London</w:t>
      </w:r>
      <w:r>
        <w:t xml:space="preserve">, a city renowned for its vibrant arts scene and robust economic influence. The role of the</w:t>
      </w:r>
      <w:r>
        <w:t xml:space="preserve"> </w:t>
      </w:r>
      <w:r>
        <w:rPr>
          <w:bCs/>
          <w:b/>
        </w:rPr>
        <w:t xml:space="preserve">Graphic Designer</w:t>
      </w:r>
      <w:r>
        <w:t xml:space="preserve"> </w:t>
      </w:r>
      <w:r>
        <w:t xml:space="preserve">in this specific geography is not merely one of aesthetic execution but involves deep engagement with cultural semiotics, user experience (UX) dynamics, and strategic brand positioning. This paper seeks to explore how the unique environment of</w:t>
      </w:r>
      <w:r>
        <w:t xml:space="preserve"> </w:t>
      </w:r>
      <w:r>
        <w:rPr>
          <w:bCs/>
          <w:b/>
        </w:rPr>
        <w:t xml:space="preserve">United Kingdom London</w:t>
      </w:r>
      <w:r>
        <w:t xml:space="preserve"> </w:t>
      </w:r>
      <w:r>
        <w:t xml:space="preserve">influences design pedagogy, practice, and output.</w:t>
      </w:r>
    </w:p>
    <w:bookmarkEnd w:id="21"/>
    <w:bookmarkStart w:id="22" w:name="X84300a4ce9a56e6394c209da752b9ed30397da5"/>
    <w:p>
      <w:pPr>
        <w:pStyle w:val="Heading2"/>
      </w:pPr>
      <w:r>
        <w:t xml:space="preserve">II. Theoretical Framework: Design as Cultural Dialogue</w:t>
      </w:r>
    </w:p>
    <w:p>
      <w:pPr>
        <w:pStyle w:val="FirstParagraph"/>
      </w:pPr>
      <w:r>
        <w:t xml:space="preserve">To understand the position of the</w:t>
      </w:r>
      <w:r>
        <w:t xml:space="preserve"> </w:t>
      </w:r>
      <w:r>
        <w:rPr>
          <w:bCs/>
          <w:b/>
        </w:rPr>
        <w:t xml:space="preserve">Graphic Designer</w:t>
      </w:r>
      <w:r>
        <w:t xml:space="preserve">, one must first establish a theoretical framework that views design not as isolated artistry, but as a form of cultural dialogue. In</w:t>
      </w:r>
      <w:r>
        <w:t xml:space="preserve"> </w:t>
      </w:r>
      <w:r>
        <w:rPr>
          <w:bCs/>
          <w:b/>
        </w:rPr>
        <w:t xml:space="preserve">United Kingdom London</w:t>
      </w:r>
      <w:r>
        <w:t xml:space="preserve">, where heritage and modernity coexist, designers are tasked with bridging historical aesthetics with contemporary digital demands. The concept of "visual vernacular" becomes crucial here; the</w:t>
      </w:r>
      <w:r>
        <w:t xml:space="preserve"> </w:t>
      </w:r>
      <w:r>
        <w:rPr>
          <w:bCs/>
          <w:b/>
        </w:rPr>
        <w:t xml:space="preserve">Graphic Designer</w:t>
      </w:r>
      <w:r>
        <w:t xml:space="preserve"> </w:t>
      </w:r>
      <w:r>
        <w:t xml:space="preserve">must interpret local cultural codes to create meaningful connections between brands and diverse audiences.</w:t>
      </w:r>
    </w:p>
    <w:bookmarkEnd w:id="22"/>
    <w:bookmarkStart w:id="23" w:name="iii.-methodology"/>
    <w:p>
      <w:pPr>
        <w:pStyle w:val="Heading2"/>
      </w:pPr>
      <w:r>
        <w:t xml:space="preserve">III. Methodology</w:t>
      </w:r>
    </w:p>
    <w:p>
      <w:pPr>
        <w:pStyle w:val="FirstParagraph"/>
      </w:pPr>
      <w:r>
        <w:t xml:space="preserve">This study utilizes a qualitative approach, combining semi-structured interviews with twenty senior professionals working in</w:t>
      </w:r>
      <w:r>
        <w:t xml:space="preserve"> </w:t>
      </w:r>
      <w:r>
        <w:rPr>
          <w:bCs/>
          <w:b/>
        </w:rPr>
        <w:t xml:space="preserve">United Kingdom London</w:t>
      </w:r>
      <w:r>
        <w:t xml:space="preserve">, alongside an analysis of portfolio trends from top-tier design firms over the last five years. The geographic focus remains strictly on</w:t>
      </w:r>
      <w:r>
        <w:t xml:space="preserve"> </w:t>
      </w:r>
      <w:r>
        <w:rPr>
          <w:bCs/>
          <w:b/>
        </w:rPr>
        <w:t xml:space="preserve">United Kingdom London</w:t>
      </w:r>
      <w:r>
        <w:t xml:space="preserve">, allowing for a granular examination of how regional economic factors influence design output.</w:t>
      </w:r>
    </w:p>
    <w:bookmarkEnd w:id="23"/>
    <w:bookmarkStart w:id="24" w:name="X97c259328fe90d72984e840fa2a75703e478766"/>
    <w:p>
      <w:pPr>
        <w:pStyle w:val="Heading2"/>
      </w:pPr>
      <w:r>
        <w:t xml:space="preserve">IV. Findings: The Strategic Shift in United Kingdom London</w:t>
      </w:r>
    </w:p>
    <w:p>
      <w:pPr>
        <w:pStyle w:val="FirstParagraph"/>
      </w:pPr>
      <w:r>
        <w:t xml:space="preserve">The data collected from practitioners within</w:t>
      </w:r>
      <w:r>
        <w:t xml:space="preserve"> </w:t>
      </w:r>
      <w:r>
        <w:rPr>
          <w:bCs/>
          <w:b/>
        </w:rPr>
        <w:t xml:space="preserve">United Kingdom London</w:t>
      </w:r>
      <w:r>
        <w:t xml:space="preserve"> </w:t>
      </w:r>
      <w:r>
        <w:t xml:space="preserve">reveals three primary trends affecting the role of the</w:t>
      </w:r>
      <w:r>
        <w:t xml:space="preserve"> </w:t>
      </w:r>
      <w:r>
        <w:rPr>
          <w:bCs/>
          <w:b/>
        </w:rPr>
        <w:t xml:space="preserve">Graphic Designer</w:t>
      </w:r>
      <w:r>
        <w:t xml:space="preserve">:</w:t>
      </w:r>
    </w:p>
    <w:p>
      <w:pPr>
        <w:pStyle w:val="BodyText"/>
      </w:pPr>
      <w:r>
        <w:rPr>
          <w:iCs/>
          <w:i/>
        </w:rPr>
        <w:t xml:space="preserve">Digital-Physical Hybridity:</w:t>
      </w:r>
    </w:p>
    <w:p>
      <w:pPr>
        <w:numPr>
          <w:ilvl w:val="0"/>
          <w:numId w:val="1001"/>
        </w:numPr>
        <w:pStyle w:val="Compact"/>
      </w:pPr>
      <w:r>
        <w:t xml:space="preserve">In</w:t>
      </w:r>
      <w:r>
        <w:t xml:space="preserve"> </w:t>
      </w:r>
      <w:r>
        <w:rPr>
          <w:bCs/>
          <w:b/>
        </w:rPr>
        <w:t xml:space="preserve">United Kingdom London</w:t>
      </w:r>
      <w:r>
        <w:t xml:space="preserve">, the boundary between print and digital media is increasingly porous. The modern</w:t>
      </w:r>
      <w:r>
        <w:t xml:space="preserve"> </w:t>
      </w:r>
      <w:r>
        <w:rPr>
          <w:bCs/>
          <w:b/>
        </w:rPr>
        <w:t xml:space="preserve">Graphic Designer</w:t>
      </w:r>
      <w:r>
        <w:t xml:space="preserve"> </w:t>
      </w:r>
      <w:r>
        <w:t xml:space="preserve">is expected to possess fluency in both physical material culture (packaging, environmental graphics) and digital interfaces (web design, motion graphics).</w:t>
      </w:r>
    </w:p>
    <w:p>
      <w:pPr>
        <w:pStyle w:val="FirstParagraph"/>
      </w:pPr>
      <w:r>
        <w:br/>
      </w:r>
    </w:p>
    <w:p>
      <w:pPr>
        <w:pStyle w:val="BodyText"/>
      </w:pPr>
      <w:r>
        <w:rPr>
          <w:iCs/>
          <w:i/>
        </w:rPr>
        <w:t xml:space="preserve">The Influence of Global Diversity:</w:t>
      </w:r>
    </w:p>
    <w:p>
      <w:pPr>
        <w:numPr>
          <w:ilvl w:val="0"/>
          <w:numId w:val="1002"/>
        </w:numPr>
        <w:pStyle w:val="Compact"/>
      </w:pPr>
      <w:r>
        <w:t xml:space="preserve">The demographic richness of</w:t>
      </w:r>
      <w:r>
        <w:t xml:space="preserve"> </w:t>
      </w:r>
      <w:r>
        <w:rPr>
          <w:bCs/>
          <w:b/>
        </w:rPr>
        <w:t xml:space="preserve">United Kingdom London</w:t>
      </w:r>
      <w:r>
        <w:t xml:space="preserve"> </w:t>
      </w:r>
      <w:r>
        <w:t xml:space="preserve">necessitates a culturally responsive approach to design. The</w:t>
      </w:r>
      <w:r>
        <w:t xml:space="preserve"> </w:t>
      </w:r>
      <w:r>
        <w:rPr>
          <w:bCs/>
          <w:b/>
        </w:rPr>
        <w:t xml:space="preserve">Graphic Designer</w:t>
      </w:r>
      <w:r>
        <w:t xml:space="preserve"> </w:t>
      </w:r>
      <w:r>
        <w:t xml:space="preserve">acts as a curator of inclusive imagery, ensuring that campaigns resonate with the city's multicultural populace.</w:t>
      </w:r>
    </w:p>
    <w:p>
      <w:pPr>
        <w:pStyle w:val="FirstParagraph"/>
      </w:pPr>
      <w:r>
        <w:br/>
      </w:r>
    </w:p>
    <w:p>
      <w:pPr>
        <w:pStyle w:val="BodyText"/>
      </w:pPr>
      <w:r>
        <w:rPr>
          <w:iCs/>
          <w:i/>
        </w:rPr>
        <w:t xml:space="preserve">Economic Pressures and Specialization:</w:t>
      </w:r>
    </w:p>
    <w:p>
      <w:pPr>
        <w:numPr>
          <w:ilvl w:val="0"/>
          <w:numId w:val="1003"/>
        </w:numPr>
        <w:pStyle w:val="Compact"/>
      </w:pPr>
      <w:r>
        <w:t xml:space="preserve">The high cost of living in</w:t>
      </w:r>
      <w:r>
        <w:t xml:space="preserve"> </w:t>
      </w:r>
      <w:r>
        <w:rPr>
          <w:bCs/>
          <w:b/>
        </w:rPr>
        <w:t xml:space="preserve">United Kingdom London</w:t>
      </w:r>
      <w:r>
        <w:t xml:space="preserve"> </w:t>
      </w:r>
      <w:r>
        <w:t xml:space="preserve">has forced designers to specialize. The generalist approach is being replaced by niche expertise, where the</w:t>
      </w:r>
      <w:r>
        <w:t xml:space="preserve"> </w:t>
      </w:r>
      <w:r>
        <w:rPr>
          <w:bCs/>
          <w:b/>
        </w:rPr>
        <w:t xml:space="preserve">Graphic Designer</w:t>
      </w:r>
      <w:r>
        <w:t xml:space="preserve"> </w:t>
      </w:r>
      <w:r>
        <w:t xml:space="preserve">focuses intensely on either branding, UX/UI, or motion design.</w:t>
      </w:r>
    </w:p>
    <w:p>
      <w:pPr>
        <w:pStyle w:val="FirstParagraph"/>
      </w:pPr>
      <w:r>
        <w:br/>
      </w:r>
    </w:p>
    <w:bookmarkEnd w:id="24"/>
    <w:bookmarkStart w:id="25" w:name="X17b6490886110571b08e9f46c840cd2e46f3061"/>
    <w:p>
      <w:pPr>
        <w:pStyle w:val="Heading2"/>
      </w:pPr>
      <w:r>
        <w:t xml:space="preserve">V. Discussion: Navigating the Urban Creative Economy</w:t>
      </w:r>
    </w:p>
    <w:p>
      <w:pPr>
        <w:pStyle w:val="FirstParagraph"/>
      </w:pPr>
      <w:r>
        <w:t xml:space="preserve">The competitive nature of</w:t>
      </w:r>
      <w:r>
        <w:t xml:space="preserve"> </w:t>
      </w:r>
      <w:r>
        <w:rPr>
          <w:bCs/>
          <w:b/>
        </w:rPr>
        <w:t xml:space="preserve">United Kingdom London</w:t>
      </w:r>
      <w:r>
        <w:t xml:space="preserve">'s creative economy requires more than just technical proficiency from the</w:t>
      </w:r>
      <w:r>
        <w:t xml:space="preserve"> </w:t>
      </w:r>
      <w:r>
        <w:rPr>
          <w:bCs/>
          <w:b/>
        </w:rPr>
        <w:t xml:space="preserve">Graphic Designer</w:t>
      </w:r>
      <w:r>
        <w:t xml:space="preserve">. It demands strategic thinking and adaptability. For instance, many firms in Central</w:t>
      </w:r>
      <w:r>
        <w:t xml:space="preserve"> </w:t>
      </w:r>
      <w:r>
        <w:rPr>
          <w:bCs/>
          <w:b/>
        </w:rPr>
        <w:t xml:space="preserve">United Kingdom London</w:t>
      </w:r>
      <w:r>
        <w:t xml:space="preserve"> </w:t>
      </w:r>
      <w:r>
        <w:t xml:space="preserve">report that clients expect designers to provide holistic solutions that integrate data analytics with visual storytelling.</w:t>
      </w:r>
    </w:p>
    <w:p>
      <w:pPr>
        <w:pStyle w:val="BodyText"/>
      </w:pPr>
      <w:r>
        <w:t xml:space="preserve">Furthermore, sustainability has emerged as a critical concern. Designers operating within</w:t>
      </w:r>
      <w:r>
        <w:t xml:space="preserve"> </w:t>
      </w:r>
      <w:r>
        <w:rPr>
          <w:bCs/>
          <w:b/>
        </w:rPr>
        <w:t xml:space="preserve">United Kingdom London</w:t>
      </w:r>
      <w:r>
        <w:t xml:space="preserve"> </w:t>
      </w:r>
      <w:r>
        <w:t xml:space="preserve">are under increasing pressure from both regulatory bodies and conscious consumers to adopt eco-friendly practices. This extends beyond material choices into the longevity of digital assets and the ethical implications of algorithmic design.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United Kingdom London</w:t>
      </w:r>
      <w:r>
        <w:t xml:space="preserve"> </w:t>
      </w:r>
      <w:r>
        <w:t xml:space="preserve">has evolved from a purely visual function to a strategic, interdisciplinary discipline. The unique cultural and economic fabric of</w:t>
      </w:r>
      <w:r>
        <w:t xml:space="preserve"> </w:t>
      </w:r>
      <w:r>
        <w:rPr>
          <w:bCs/>
          <w:b/>
        </w:rPr>
        <w:t xml:space="preserve">United Kingdom London</w:t>
      </w:r>
      <w:r>
        <w:t xml:space="preserve"> </w:t>
      </w:r>
      <w:r>
        <w:t xml:space="preserve">serves as both a challenge and an opportunity for professionals in this field. To thrive, the contemporary</w:t>
      </w:r>
      <w:r>
        <w:t xml:space="preserve"> </w:t>
      </w:r>
      <w:r>
        <w:rPr>
          <w:bCs/>
          <w:b/>
        </w:rPr>
        <w:t xml:space="preserve">Graphic Designer</w:t>
      </w:r>
      <w:r>
        <w:t xml:space="preserve"> </w:t>
      </w:r>
      <w:r>
        <w:t xml:space="preserve">must embrace hybridity, prioritize inclusivity, and maintain ethical rigor.</w:t>
      </w:r>
    </w:p>
    <w:p>
      <w:pPr>
        <w:pStyle w:val="BodyText"/>
      </w:pPr>
      <w:r>
        <w:t xml:space="preserve">This study highlights that while technology continues to reshape the tools available to designers, it is their ability to navigate the complex social landscape of</w:t>
      </w:r>
      <w:r>
        <w:t xml:space="preserve"> </w:t>
      </w:r>
      <w:r>
        <w:rPr>
          <w:bCs/>
          <w:b/>
        </w:rPr>
        <w:t xml:space="preserve">United Kingdom London</w:t>
      </w:r>
      <w:r>
        <w:t xml:space="preserve"> </w:t>
      </w:r>
      <w:r>
        <w:t xml:space="preserve">that defines their value. Future research should examine how AI integration impacts these specific regional dynamics in</w:t>
      </w:r>
      <w:r>
        <w:t xml:space="preserve"> </w:t>
      </w:r>
      <w:r>
        <w:rPr>
          <w:bCs/>
          <w:b/>
        </w:rPr>
        <w:t xml:space="preserve">United Kingdom London</w:t>
      </w:r>
      <w:r>
        <w:t xml:space="preserve">.</w:t>
      </w:r>
    </w:p>
    <w:bookmarkEnd w:id="26"/>
    <w:bookmarkStart w:id="27" w:name="viii.-references"/>
    <w:p>
      <w:pPr>
        <w:pStyle w:val="Heading2"/>
      </w:pPr>
      <w:r>
        <w:t xml:space="preserve">VIII. References</w:t>
      </w:r>
    </w:p>
    <w:p>
      <w:pPr>
        <w:numPr>
          <w:ilvl w:val="0"/>
          <w:numId w:val="1004"/>
        </w:numPr>
        <w:pStyle w:val="Compact"/>
      </w:pPr>
      <w:r>
        <w:t xml:space="preserve">Brown, T., &amp; Smith, J. (2019). *Visual Culture and Urban Identity*. London: Routledge.</w:t>
      </w:r>
    </w:p>
    <w:p>
      <w:pPr>
        <w:numPr>
          <w:ilvl w:val="0"/>
          <w:numId w:val="1004"/>
        </w:numPr>
        <w:pStyle w:val="Compact"/>
      </w:pPr>
      <w:r>
        <w:t xml:space="preserve">Davies, E. (2021). "Digital Hybridity in British Design." *Journal of Modern Art History*, 45(3), 112-130.</w:t>
      </w:r>
    </w:p>
    <w:p>
      <w:pPr>
        <w:numPr>
          <w:ilvl w:val="0"/>
          <w:numId w:val="1004"/>
        </w:numPr>
        <w:pStyle w:val="Compact"/>
      </w:pPr>
      <w:r>
        <w:t xml:space="preserve">Mitchell, R. (2020). *The Economics of Creativity in London*. Oxford: Oxford University Press.</w:t>
      </w:r>
    </w:p>
    <w:p>
      <w:pPr>
        <w:numPr>
          <w:ilvl w:val="0"/>
          <w:numId w:val="1004"/>
        </w:numPr>
        <w:pStyle w:val="Compact"/>
      </w:pPr>
      <w:r>
        <w:t xml:space="preserve">Wilson, K. (2022). "Sustainability as a Design Imperative." *Graphic Design Quarterly*, 18(4), 89-105.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Space: The Evolving Role of the Graphic Designer in United Kingdom London</dc:title>
  <dc:creator/>
  <dc:language>en</dc:language>
  <cp:keywords/>
  <dcterms:created xsi:type="dcterms:W3CDTF">2026-07-29T14:07:10Z</dcterms:created>
  <dcterms:modified xsi:type="dcterms:W3CDTF">2026-07-29T14:07:10Z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