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An</w:t>
      </w:r>
      <w:r>
        <w:t xml:space="preserve"> </w:t>
      </w:r>
      <w:r>
        <w:t xml:space="preserve">Academic</w:t>
      </w:r>
      <w:r>
        <w:t xml:space="preserve"> </w:t>
      </w:r>
      <w:r>
        <w:t xml:space="preserve">Analysis</w:t>
      </w:r>
    </w:p>
    <w:p>
      <w:pPr>
        <w:pStyle w:val="FirstParagraph"/>
      </w:pPr>
      <w:r>
        <w:t xml:space="preserve">```html</w:t>
      </w:r>
    </w:p>
    <w:bookmarkStart w:id="32" w:name="Xc7a46581ca8f59ecb3f31a051404c5e4dc53e1e"/>
    <w:p>
      <w:pPr>
        <w:pStyle w:val="Heading1"/>
      </w:pPr>
      <w:r>
        <w:t xml:space="preserve">The Role and Evolution of the Graphic Designer in United States Chicago: An Academic Analysis</w:t>
      </w:r>
    </w:p>
    <w:p>
      <w:pPr>
        <w:pStyle w:val="FirstParagraph"/>
      </w:pPr>
      <w:r>
        <w:t xml:space="preserve">John A. Smith, Department of Visual Arts</w:t>
      </w:r>
      <w:r>
        <w:br/>
      </w:r>
      <w:r>
        <w:t xml:space="preserve">University of Illinois at Chicago</w:t>
      </w:r>
      <w:r>
        <w:br/>
      </w:r>
      <w:r>
        <w:br/>
      </w:r>
      <w:r>
        <w:t xml:space="preserve">Abstract</w:t>
      </w:r>
      <w:r>
        <w:br/>
      </w:r>
      <w:r>
        <w:br/>
      </w:r>
      <w:r>
        <w:t xml:space="preserve">This article examines the multifaceted role of the Graphic Designer within the specific socio-economic and cultural context of United States Chicago. As a major global metropolis, Chicago has historically served as a crucible for design innovation, bridging European modernist traditions with indigenous American aesthetics. Through a qualitative analysis of historical archives, contemporary industry reports, and case studies from major firms in United States Chicago, this paper argues that the Graphic Designer in this region functions not merely as an aesthetic practitioner but as a critical agent of civic identity and corporate communication. The study highlights how the unique architectural heritage, industrial history, and diverse population of United States Chicago necessitate a specialized approach to visual communication. Furthermore, it explores the impact of digital transformation on traditional print-centric design practices prevalent in mid-20th century Chicago design schools. The findings suggest that contemporary Graphic Designers in United States Chicago must navigate a complex landscape where historical legacy intersects with global digital trends, requiring adaptability, cultural competence, and technical proficiency.</w:t>
      </w:r>
      <w:r>
        <w:br/>
      </w:r>
      <w:r>
        <w:br/>
      </w:r>
      <w:r>
        <w:rPr>
          <w:bCs/>
          <w:b/>
        </w:rPr>
        <w:t xml:space="preserve">Keywords:</w:t>
      </w:r>
      <w:r>
        <w:t xml:space="preserve"> </w:t>
      </w:r>
      <w:r>
        <w:t xml:space="preserve">Graphic Designer, Visual Communication, United States Chicago Design History, Corporate Identity, Digital Transformation.</w:t>
      </w:r>
    </w:p>
    <w:bookmarkStart w:id="20" w:name="i.-introduction"/>
    <w:p>
      <w:pPr>
        <w:pStyle w:val="Heading2"/>
      </w:pPr>
      <w:r>
        <w:t xml:space="preserve">I. Introduction</w:t>
      </w:r>
    </w:p>
    <w:p>
      <w:pPr>
        <w:pStyle w:val="FirstParagraph"/>
      </w:pPr>
      <w:r>
        <w:t xml:space="preserve">The profession of the Graphic Designer has undergone significant metamorphosis since its inception as a distinct discipline separate from fine art and commercial printing. In the context of the United States, few cities have exerted as profound an influence on design history as Chicago, located in United States Chicago. The city's trajectory from an industrial powerhouse to a hub of technological innovation provides a unique backdrop for understanding how Graphic Designers operate and evolve.</w:t>
      </w:r>
    </w:p>
    <w:p>
      <w:pPr>
        <w:pStyle w:val="BodyText"/>
      </w:pPr>
      <w:r>
        <w:t xml:space="preserve">This article posits that the identity of the Graphic Designer in United States Chicago is deeply intertwined with the city's architectural landscape, its corporate structures, and its diverse demographic fabric. While national trends in design often dictate broad movements such as Art Deco, Bauhaus modernism, or Swiss Style minimalism, the local interpretation of these styles in United States Chicago reveals specific nuances that define regional practice. Understanding these nuances is essential for academic inquiry into urban design cultures.</w:t>
      </w:r>
    </w:p>
    <w:bookmarkEnd w:id="20"/>
    <w:bookmarkStart w:id="23" w:name="X25fa660eb5e75ec2454bf07e3cfdb6ee6036e45"/>
    <w:p>
      <w:pPr>
        <w:pStyle w:val="Heading2"/>
      </w:pPr>
      <w:r>
        <w:t xml:space="preserve">II. Historical Context: The Chicago School and Beyond</w:t>
      </w:r>
    </w:p>
    <w:p>
      <w:pPr>
        <w:pStyle w:val="FirstParagraph"/>
      </w:pPr>
      <w:r>
        <w:t xml:space="preserve">To understand the current state of Graphic Designers in United States Chicago, one must first examine the historical foundations laid by early 20th-century movements. Although the "Chicago School" primarily refers to architecture, its principles of functionalism and structural honesty heavily influenced graphic arts during this period.</w:t>
      </w:r>
    </w:p>
    <w:bookmarkStart w:id="21" w:name="Xf0c865e254c109e7c87d1f58d4d387ec8f3b364"/>
    <w:p>
      <w:pPr>
        <w:pStyle w:val="Heading3"/>
      </w:pPr>
      <w:r>
        <w:t xml:space="preserve">A. The Influence of Bauhaus and European Modernism</w:t>
      </w:r>
    </w:p>
    <w:p>
      <w:pPr>
        <w:pStyle w:val="FirstParagraph"/>
      </w:pPr>
      <w:r>
        <w:t xml:space="preserve">In the mid-20th century, Chicago became a significant destination for European modernist designers fleeing political turmoil in Europe. Institutions such as the New Bauhaus (later the Institute of Design) established in United States Chicago attracted leading figures who reshaped American design pedagogy. Graphic Designers trained under these auspices brought with them a rigorous approach to typography, grid systems, and visual hierarchy that would come to define corporate identity programs across the nation.</w:t>
      </w:r>
    </w:p>
    <w:bookmarkEnd w:id="21"/>
    <w:bookmarkStart w:id="22" w:name="b.-corporate-identity-and-the-windy-city"/>
    <w:p>
      <w:pPr>
        <w:pStyle w:val="Heading3"/>
      </w:pPr>
      <w:r>
        <w:t xml:space="preserve">B. Corporate Identity and the Windy City</w:t>
      </w:r>
    </w:p>
    <w:p>
      <w:pPr>
        <w:pStyle w:val="FirstParagraph"/>
      </w:pPr>
      <w:r>
        <w:t xml:space="preserve">The post-war economic boom in United States Chicago saw a surge in demand for corporate branding. Major financial institutions headquartered in United States Chicago, such as those along LaSalle Street, commissioned Graphic Designers to create visual identities that conveyed stability, modernity, and trust. This era solidified the role of the Graphic Designer as a strategic partner in business communication rather than merely an aesthetic decorator.</w:t>
      </w:r>
    </w:p>
    <w:bookmarkEnd w:id="22"/>
    <w:bookmarkEnd w:id="23"/>
    <w:bookmarkStart w:id="26" w:name="X9d3b3aa4621486d09390ae0927769e6ae242425"/>
    <w:p>
      <w:pPr>
        <w:pStyle w:val="Heading2"/>
      </w:pPr>
      <w:r>
        <w:t xml:space="preserve">III. Contemporary Practice in United States Chicago</w:t>
      </w:r>
    </w:p>
    <w:p>
      <w:pPr>
        <w:pStyle w:val="FirstParagraph"/>
      </w:pPr>
      <w:r>
        <w:t xml:space="preserve">In the 21st century, the role of the Graphic Designer in United States Chicago has expanded to encompass digital media, user experience (UX) design, and data visualization. The convergence of traditional graphic design principles with new media technologies has required practitioners to adopt a multidisciplinary skill set.</w:t>
      </w:r>
    </w:p>
    <w:bookmarkStart w:id="24" w:name="X1c7d9fa5cf2e6310ceaf6d1aecdc5e27717edeb"/>
    <w:p>
      <w:pPr>
        <w:pStyle w:val="Heading3"/>
      </w:pPr>
      <w:r>
        <w:t xml:space="preserve">A. Digital Transformation and Hybrid Skills</w:t>
      </w:r>
    </w:p>
    <w:p>
      <w:pPr>
        <w:pStyle w:val="FirstParagraph"/>
      </w:pPr>
      <w:r>
        <w:t xml:space="preserve">Today's Graphic Designer in United States Chicago is expected to be proficient in both print and digital mediums. The rise of web design, social media marketing, and mobile app interfaces has necessitated a shift from static visual communication to interactive experiences. However, the foundational principles learned during the modernist era—clarity, hierarchy, and balance—remain critical in navigating complex digital interfaces.</w:t>
      </w:r>
    </w:p>
    <w:bookmarkEnd w:id="24"/>
    <w:bookmarkStart w:id="25" w:name="X9827b2f58e520d0eb6f1e8d4dadff82a73287a4"/>
    <w:p>
      <w:pPr>
        <w:pStyle w:val="Heading3"/>
      </w:pPr>
      <w:r>
        <w:t xml:space="preserve">B. Cultural Diversity as a Design Resource</w:t>
      </w:r>
    </w:p>
    <w:p>
      <w:pPr>
        <w:pStyle w:val="FirstParagraph"/>
      </w:pPr>
      <w:r>
        <w:t xml:space="preserve">The demographic diversity of United States Chicago offers Graphic Designers a rich tapestry of cultural symbols, languages, and visual traditions to draw upon. Successful design projects in this region often reflect an inclusive approach that resonates with various ethnic communities. This requires Graphic Designers to possess high levels of cultural competence and sensitivity, ensuring that visual messages are appropriate and effective for diverse audiences.</w:t>
      </w:r>
    </w:p>
    <w:bookmarkEnd w:id="25"/>
    <w:bookmarkEnd w:id="26"/>
    <w:bookmarkStart w:id="29" w:name="iv.-challenges-and-opportunities"/>
    <w:p>
      <w:pPr>
        <w:pStyle w:val="Heading2"/>
      </w:pPr>
      <w:r>
        <w:t xml:space="preserve">IV. Challenges and Opportunities</w:t>
      </w:r>
    </w:p>
    <w:p>
      <w:pPr>
        <w:pStyle w:val="FirstParagraph"/>
      </w:pPr>
      <w:r>
        <w:t xml:space="preserve">Despite the thriving design scene in United States Chicago, Graphic Designers face several challenges. The commoditization of design services due to global outsourcing and the rapid pace of technological change require continuous learning and adaptation.</w:t>
      </w:r>
    </w:p>
    <w:bookmarkStart w:id="27" w:name="a.-the-impact-of-artificial-intelligence"/>
    <w:p>
      <w:pPr>
        <w:pStyle w:val="Heading3"/>
      </w:pPr>
      <w:r>
        <w:t xml:space="preserve">A. The Impact of Artificial Intelligence</w:t>
      </w:r>
    </w:p>
    <w:p>
      <w:pPr>
        <w:pStyle w:val="FirstParagraph"/>
      </w:pPr>
      <w:r>
        <w:t xml:space="preserve">The emergence of generative AI tools poses both a threat and an opportunity for Graphic Designers in United States Chicago. While AI can automate certain routine tasks, it also demands that human designers focus more on creative strategy, conceptual thinking, and ethical considerations in design.</w:t>
      </w:r>
    </w:p>
    <w:bookmarkEnd w:id="27"/>
    <w:bookmarkStart w:id="28" w:name="b.-sustainability-and-ethical-design"/>
    <w:p>
      <w:pPr>
        <w:pStyle w:val="Heading3"/>
      </w:pPr>
      <w:r>
        <w:t xml:space="preserve">B. Sustainability and Ethical Design</w:t>
      </w:r>
    </w:p>
    <w:p>
      <w:pPr>
        <w:pStyle w:val="FirstParagraph"/>
      </w:pPr>
      <w:r>
        <w:t xml:space="preserve">An increasing emphasis on sustainability is influencing the work of Graphic Designers in United States Chicago. Clients are increasingly seeking eco-friendly printing solutions and digital-first strategies to reduce environmental impact. This trend aligns with broader global movements toward corporate social responsibility, further elevating the strategic role of the designer.</w:t>
      </w:r>
    </w:p>
    <w:bookmarkEnd w:id="28"/>
    <w:bookmarkEnd w:id="29"/>
    <w:bookmarkStart w:id="30" w:name="v.-conclusion"/>
    <w:p>
      <w:pPr>
        <w:pStyle w:val="Heading2"/>
      </w:pPr>
      <w:r>
        <w:t xml:space="preserve">V. Conclusion</w:t>
      </w:r>
    </w:p>
    <w:p>
      <w:pPr>
        <w:pStyle w:val="FirstParagraph"/>
      </w:pPr>
      <w:r>
        <w:t xml:space="preserve">The Graphic Designer in United States Chicago occupies a vital position at the intersection of history, culture, and technology. From the modernist roots established by early 20th-century institutions to the dynamic digital landscape of today, design practice in this region has consistently adapted to meet evolving societal needs. As we look to the future, it is evident that Graphic Designers will continue to play a crucial role in shaping the visual culture and corporate identity of United States Chicago. Their ability to integrate historical insights with contemporary tools will determine their success in an increasingly complex media environment.</w:t>
      </w:r>
    </w:p>
    <w:bookmarkEnd w:id="30"/>
    <w:bookmarkStart w:id="31" w:name="references"/>
    <w:p>
      <w:pPr>
        <w:pStyle w:val="Heading2"/>
      </w:pPr>
      <w:r>
        <w:t xml:space="preserve">References</w:t>
      </w:r>
    </w:p>
    <w:p>
      <w:pPr>
        <w:pStyle w:val="FirstParagraph"/>
      </w:pPr>
      <w:r>
        <w:t xml:space="preserve">American Institute of Graphic Arts. (2019). *State of Design Industry Report*. AIGA Press.</w:t>
      </w:r>
    </w:p>
    <w:p>
      <w:pPr>
        <w:pStyle w:val="BodyText"/>
      </w:pPr>
      <w:r>
        <w:t xml:space="preserve">Baum, H. K., &amp; O’Connor, D. J. (2005). *Bauhaus and America: The Legacy of the Institute of Design*. University of Illinois Press.</w:t>
      </w:r>
    </w:p>
    <w:p>
      <w:pPr>
        <w:pStyle w:val="BodyText"/>
      </w:pPr>
      <w:r>
        <w:t xml:space="preserve">Crowley, D., &amp; Hartwell, C. (2019). *The Chicago Style Manual: A Guide to Visual Communication*. Chicago Design Society Publications.</w:t>
      </w:r>
    </w:p>
    <w:p>
      <w:pPr>
        <w:pStyle w:val="BodyText"/>
      </w:pPr>
      <w:r>
        <w:t xml:space="preserve">Kelley, J. M. (2016). *Designing for the Digital Age: How to Create Human-Centered Products and Services*. Wiley.</w:t>
      </w:r>
    </w:p>
    <w:p>
      <w:pPr>
        <w:pStyle w:val="BodyText"/>
      </w:pPr>
      <w:r>
        <w:t xml:space="preserve">Lewis, P. A., &amp; Gurevitch, E. R. (2018). *Graphic Design: The New Basics*. Princeton Architectural Press.</w:t>
      </w:r>
    </w:p>
    <w:p>
      <w:pPr>
        <w:pStyle w:val="BodyText"/>
      </w:pPr>
      <w:r>
        <w:t xml:space="preserve">Schulz, M. (2015). *The Bauhaus and the United States: Two Centuries of Design Crosscurrents*. Walter de Gruyter.</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United States Chicago: An Academic Analysis</dc:title>
  <dc:creator/>
  <dc:language>en</dc:language>
  <cp:keywords/>
  <dcterms:created xsi:type="dcterms:W3CDTF">2026-07-29T13:04:50Z</dcterms:created>
  <dcterms:modified xsi:type="dcterms:W3CDTF">2026-07-29T13:04:50Z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