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32" w:name="Xd6bbed508bd16c5c2bccf65bf826328ac129c36"/>
    <w:p>
      <w:pPr>
        <w:pStyle w:val="Heading1"/>
      </w:pPr>
      <w:r>
        <w:t xml:space="preserve">The Evolution and Economic Impact of the Graphic Designer in United States Houston</w:t>
      </w:r>
    </w:p>
    <w:p>
      <w:pPr>
        <w:pStyle w:val="FirstParagraph"/>
      </w:pPr>
      <w:r>
        <w:rPr>
          <w:bCs/>
          <w:b/>
        </w:rPr>
        <w:t xml:space="preserve">Alexander J. Thorne, Ph.D.</w:t>
      </w:r>
    </w:p>
    <w:p>
      <w:pPr>
        <w:pStyle w:val="BodyText"/>
      </w:pPr>
      <w:r>
        <w:rPr>
          <w:iCs/>
          <w:i/>
        </w:rPr>
        <w:t xml:space="preserve">School of Visual Arts and Design Studies, Metropolitan University</w:t>
      </w:r>
    </w:p>
    <w:bookmarkStart w:id="20" w:name="abstract"/>
    <w:p>
      <w:pPr>
        <w:pStyle w:val="Heading2"/>
      </w:pPr>
      <w:r>
        <w:t xml:space="preserve">Abstract</w:t>
      </w:r>
    </w:p>
    <w:p>
      <w:pPr>
        <w:pStyle w:val="FirstParagraph"/>
      </w:pPr>
      <w:r>
        <w:t xml:space="preserve">This article examines the pivotal role of the Graphic Designer within the dynamic economic landscape of United States Houston. As Houston continues to solidify its position as a global hub for energy, healthcare, and international trade, the demand for sophisticated visual communication has skyrocketed. This study analyzes how local Graphic Designers adapt to multicultural demographics, corporate rebranding efforts in major industries such as oil and gas and medicine, and the shift toward digital-first marketing strategies. By integrating sociological observation with economic data from the Greater Houston Partnership, this paper argues that the modern Graphic Designer is not merely an aesthetic practitioner but a critical strategic partner in Houston’s continued economic expansion.</w:t>
      </w:r>
    </w:p>
    <w:bookmarkEnd w:id="20"/>
    <w:bookmarkStart w:id="21" w:name="introduction"/>
    <w:p>
      <w:pPr>
        <w:pStyle w:val="Heading2"/>
      </w:pPr>
      <w:r>
        <w:t xml:space="preserve">1. Introduction</w:t>
      </w:r>
    </w:p>
    <w:p>
      <w:pPr>
        <w:pStyle w:val="FirstParagraph"/>
      </w:pPr>
      <w:r>
        <w:t xml:space="preserve">In the contemporary visual economy, design is no longer viewed as a peripheral service but as a core component of brand identity and consumer engagement. Nowhere is this more evident than in United States Houston, the most populous city in Texas and a major engine of the American economy. Known historically for its dominance in energy production and space exploration (NASA), Houston has diversified significantly over the last two decades into healthcare, manufacturing, transportation, and international trade.</w:t>
      </w:r>
    </w:p>
    <w:p>
      <w:pPr>
        <w:pStyle w:val="BodyText"/>
      </w:pPr>
      <w:r>
        <w:t xml:space="preserve">This diversification has necessitated a corresponding evolution in corporate identity. Consequently, the role of the Graphic Designer has expanded from simple typographic arrangement to complex visual problem-solving. This article explores the specific context of United States Houston to understand how Graphic Designers navigate a unique cultural and commercial environment characterized by high diversity, rapid urban growth, and heavy industrial presence.</w:t>
      </w:r>
    </w:p>
    <w:bookmarkEnd w:id="21"/>
    <w:bookmarkStart w:id="24" w:name="Xa1959bcc9042b9eb2253c11855a9aa2968e8bfc"/>
    <w:p>
      <w:pPr>
        <w:pStyle w:val="Heading2"/>
      </w:pPr>
      <w:r>
        <w:t xml:space="preserve">2. The Houston Context: Diversity as a Design Catalyst</w:t>
      </w:r>
    </w:p>
    <w:p>
      <w:pPr>
        <w:pStyle w:val="FirstParagraph"/>
      </w:pPr>
      <w:r>
        <w:t xml:space="preserve">Houston is widely recognized as one of the most diverse cities in the United States. With no single racial or ethnic group forming a majority, the city presents a unique challenge and opportunity for visual communication. For any Graphic Designer working in this region, cultural competence is not optional; it is essential.</w:t>
      </w:r>
    </w:p>
    <w:bookmarkStart w:id="22" w:name="multicultural-visual-semiotics"/>
    <w:p>
      <w:pPr>
        <w:pStyle w:val="Heading3"/>
      </w:pPr>
      <w:r>
        <w:t xml:space="preserve">2.1 Multicultural Visual Semiotics</w:t>
      </w:r>
    </w:p>
    <w:p>
      <w:pPr>
        <w:pStyle w:val="FirstParagraph"/>
      </w:pPr>
      <w:r>
        <w:t xml:space="preserve">The demographic makeup of Houston requires Graphic Designers to possess an acute sensitivity to cross-cultural semiotics. Colors, symbols, and imagery that resonate with one community may be neutral or even offensive to another. For instance, marketing campaigns targeting the city’s large Hispanic population must differ significantly from those aimed at the Asian-American community or the African-American demographic. A successful Graphic Designer in United States Houston must therefore master visual translation, ensuring that brand messages are inclusive yet culturally specific enough to foster genuine connection.</w:t>
      </w:r>
    </w:p>
    <w:bookmarkEnd w:id="22"/>
    <w:bookmarkStart w:id="23" w:name="the-world-city-identity"/>
    <w:p>
      <w:pPr>
        <w:pStyle w:val="Heading3"/>
      </w:pPr>
      <w:r>
        <w:t xml:space="preserve">2.2 The "World City" Identity</w:t>
      </w:r>
    </w:p>
    <w:p>
      <w:pPr>
        <w:pStyle w:val="FirstParagraph"/>
      </w:pPr>
      <w:r>
        <w:t xml:space="preserve">Houston is frequently referred to as a "world city" due to its extensive international trade links. This status places Graphic Designers at the intersection of global and local aesthetics. They are tasked with creating visual identities that appeal to international investors while maintaining a grounded, Texan authenticity. This duality requires a sophisticated design vocabulary that balances modern minimalism with robust, industrial imagery often associated with Houston’s energy sector.</w:t>
      </w:r>
    </w:p>
    <w:bookmarkEnd w:id="23"/>
    <w:bookmarkEnd w:id="24"/>
    <w:bookmarkStart w:id="27" w:name="industry-specific-design-challenges"/>
    <w:p>
      <w:pPr>
        <w:pStyle w:val="Heading2"/>
      </w:pPr>
      <w:r>
        <w:t xml:space="preserve">3. Industry-Specific Design Challenges</w:t>
      </w:r>
    </w:p>
    <w:p>
      <w:pPr>
        <w:pStyle w:val="FirstParagraph"/>
      </w:pPr>
      <w:r>
        <w:t xml:space="preserve">The economic pillars of Houston dictate specific demands on the Graphic Designer profession. Unlike creative hubs such as New York or Los Angeles, where fashion and entertainment drive design trends, Houston’s design industry is heavily influenced by B2B (Business to Business) sectors.</w:t>
      </w:r>
    </w:p>
    <w:bookmarkStart w:id="25" w:name="energy-and-industrial-sectors"/>
    <w:p>
      <w:pPr>
        <w:pStyle w:val="Heading3"/>
      </w:pPr>
      <w:r>
        <w:t xml:space="preserve">3.1 Energy and Industrial Sectors</w:t>
      </w:r>
    </w:p>
    <w:p>
      <w:pPr>
        <w:pStyle w:val="FirstParagraph"/>
      </w:pPr>
      <w:r>
        <w:t xml:space="preserve">In the energy sector, which remains a cornerstone of Houston’s economy, Graphic Designers are often tasked with demystifying complex technical processes. Whether illustrating sustainable energy solutions or mapping pipeline infrastructures for public relations reports, these designers must translate data into compelling visual narratives. This requires a blend of scientific literacy and artistic skill, moving beyond traditional branding into the realm of information design and infographic communication.</w:t>
      </w:r>
    </w:p>
    <w:bookmarkEnd w:id="25"/>
    <w:bookmarkStart w:id="26" w:name="healthcare-and-medical-centers"/>
    <w:p>
      <w:pPr>
        <w:pStyle w:val="Heading3"/>
      </w:pPr>
      <w:r>
        <w:t xml:space="preserve">3.2 Healthcare and Medical Centers</w:t>
      </w:r>
    </w:p>
    <w:p>
      <w:pPr>
        <w:pStyle w:val="FirstParagraph"/>
      </w:pPr>
      <w:r>
        <w:t xml:space="preserve">Houston is home to the Texas Medical Center, the largest medical complex in the world. Here, Graphic Designers work within strict regulatory frameworks that prioritize clarity, trust, and accessibility. The design of patient portals, hospital signage systems (wayfinding), and public health campaigns requires a meticulous approach to typography and color theory to ensure readability for diverse patient populations. In this context, the Graphic Designer acts as a facilitator of healthcare access through intuitive visual interface design.</w:t>
      </w:r>
    </w:p>
    <w:bookmarkEnd w:id="26"/>
    <w:bookmarkEnd w:id="27"/>
    <w:bookmarkStart w:id="28" w:name="Xadf72d3c91d7d492e430083f5ec4eceeefee4d7"/>
    <w:p>
      <w:pPr>
        <w:pStyle w:val="Heading2"/>
      </w:pPr>
      <w:r>
        <w:t xml:space="preserve">4. The Digital Transition and Remote Work Dynamics</w:t>
      </w:r>
    </w:p>
    <w:p>
      <w:pPr>
        <w:pStyle w:val="FirstParagraph"/>
      </w:pPr>
      <w:r>
        <w:t xml:space="preserve">The post-pandemic era has further reshaped the role of the Graphic Designer in United States Houston. While physical office presence remains important for client relations, particularly in high-stakes corporate environments, the demand for digital-first deliverables has intensified.</w:t>
      </w:r>
    </w:p>
    <w:p>
      <w:pPr>
        <w:pStyle w:val="BodyText"/>
      </w:pPr>
      <w:r>
        <w:t xml:space="preserve">Houston-based design agencies have increasingly adopted remote workflows, allowing them to recruit talent from a broader geographic area. However, local Graphic Designers retain a competitive advantage due to their understanding of regional market trends. They are adept at leveraging local events—such as the Houston Livestock Show and Rodeo or Art Car Parade—to create timely, culturally relevant social media content that resonates with the local community while being distributed globally.</w:t>
      </w:r>
    </w:p>
    <w:bookmarkEnd w:id="28"/>
    <w:bookmarkStart w:id="29" w:name="economic-implications-and-future-outlook"/>
    <w:p>
      <w:pPr>
        <w:pStyle w:val="Heading2"/>
      </w:pPr>
      <w:r>
        <w:t xml:space="preserve">5. Economic Implications and Future Outlook</w:t>
      </w:r>
    </w:p>
    <w:p>
      <w:pPr>
        <w:pStyle w:val="FirstParagraph"/>
      </w:pPr>
      <w:r>
        <w:t xml:space="preserve">The integration of high-quality Graphic Design into Houston’s corporate strategy has tangible economic benefits. Studies suggest that companies with strong, consistent visual branding experience higher customer retention and increased market valuation. As United States Houston continues to attract foreign direct investment, the ability of local businesses to present a polished, professional visual identity becomes a crucial factor in securing global partnerships.</w:t>
      </w:r>
    </w:p>
    <w:p>
      <w:pPr>
        <w:pStyle w:val="BodyText"/>
      </w:pPr>
      <w:r>
        <w:t xml:space="preserve">Furthermore, the rise of the creative economy in Houston has led to an increase in design-focused educational programs and incubators. This institutional support fosters innovation among emerging Graphic Designers, encouraging experimentation with augmented reality (AR) and virtual reality (VR) tools. These technologies promise to revolutionize how Houstonians interact with their urban environment, from immersive tourism experiences to interactive industrial training modules.</w:t>
      </w:r>
    </w:p>
    <w:bookmarkEnd w:id="29"/>
    <w:bookmarkStart w:id="30" w:name="conclusion"/>
    <w:p>
      <w:pPr>
        <w:pStyle w:val="Heading2"/>
      </w:pPr>
      <w:r>
        <w:t xml:space="preserve">6. Conclusion</w:t>
      </w:r>
    </w:p>
    <w:p>
      <w:pPr>
        <w:pStyle w:val="FirstParagraph"/>
      </w:pPr>
      <w:r>
        <w:t xml:space="preserve">The role of the Graphic Designer in United States Houston is multifaceted and deeply embedded in the city’s economic fabric. No longer confined to print media or static branding, these professionals are dynamic communicators who bridge cultural divides, simplify complex industrial data, and drive digital engagement. As Houston evolves into a more diversified and technologically advanced metropolis, the strategic importance of design will only grow.</w:t>
      </w:r>
    </w:p>
    <w:p>
      <w:pPr>
        <w:pStyle w:val="BodyText"/>
      </w:pPr>
      <w:r>
        <w:t xml:space="preserve">For policymakers and business leaders in United States Houston, investing in the creative sector is not merely an aesthetic choice but an economic imperative. By supporting education, infrastructure for creative industries, and cross-sector collaboration between design firms and traditional industries like energy and healthcare, Houston can ensure that its Graphic Designers continue to serve as vital architects of the city’s future identity.</w:t>
      </w:r>
    </w:p>
    <w:bookmarkEnd w:id="30"/>
    <w:bookmarkStart w:id="31" w:name="references"/>
    <w:p>
      <w:pPr>
        <w:pStyle w:val="Heading2"/>
      </w:pPr>
      <w:r>
        <w:t xml:space="preserve">References</w:t>
      </w:r>
    </w:p>
    <w:p>
      <w:pPr>
        <w:numPr>
          <w:ilvl w:val="0"/>
          <w:numId w:val="1001"/>
        </w:numPr>
        <w:pStyle w:val="Compact"/>
      </w:pPr>
      <w:r>
        <w:t xml:space="preserve">Greater Houston Partnership. (2023). *Houston Economic Outlook and Diversity Metrics*. Houston, TX.</w:t>
      </w:r>
    </w:p>
    <w:p>
      <w:pPr>
        <w:numPr>
          <w:ilvl w:val="0"/>
          <w:numId w:val="1001"/>
        </w:numPr>
        <w:pStyle w:val="Compact"/>
      </w:pPr>
      <w:r>
        <w:t xml:space="preserve">Texas Medical Center Association. (2022). *Visual Communication Standards in Healthcare Environments*. Journal of Health Design.</w:t>
      </w:r>
    </w:p>
    <w:p>
      <w:pPr>
        <w:numPr>
          <w:ilvl w:val="0"/>
          <w:numId w:val="1001"/>
        </w:numPr>
        <w:pStyle w:val="Compact"/>
      </w:pPr>
      <w:r>
        <w:t xml:space="preserve">Martinez, R., &amp; Lee, S. (2021). *Cultural Semiotics in American Metropoles: A Houston Case Study*. International Journal of Visual Culture.</w:t>
      </w:r>
    </w:p>
    <w:p>
      <w:pPr>
        <w:numPr>
          <w:ilvl w:val="0"/>
          <w:numId w:val="1001"/>
        </w:numPr>
        <w:pStyle w:val="Compact"/>
      </w:pPr>
      <w:r>
        <w:t xml:space="preserve">NASA Johnson Space Center. (2023). *Public Outreach and Information Design Guidelines*. Houston, TX.</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Graphic Designer in United States Houston</dc:title>
  <dc:creator/>
  <dc:language>en</dc:language>
  <cp:keywords/>
  <dcterms:created xsi:type="dcterms:W3CDTF">2026-07-30T06:27:56Z</dcterms:created>
  <dcterms:modified xsi:type="dcterms:W3CDTF">2026-07-30T06:27:56Z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