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Visual</w:t>
      </w:r>
      <w:r>
        <w:t xml:space="preserve"> </w:t>
      </w:r>
      <w:r>
        <w:t xml:space="preserve">Rhetoric</w:t>
      </w:r>
      <w:r>
        <w:t xml:space="preserve"> </w:t>
      </w:r>
      <w:r>
        <w:t xml:space="preserve">and</w:t>
      </w:r>
      <w:r>
        <w:t xml:space="preserve"> </w:t>
      </w:r>
      <w:r>
        <w:t xml:space="preserve">Digital</w:t>
      </w:r>
      <w:r>
        <w:t xml:space="preserve"> </w:t>
      </w:r>
      <w:r>
        <w:t xml:space="preserve">Modernity: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Graphic</w:t>
      </w:r>
      <w:r>
        <w:t xml:space="preserve"> </w:t>
      </w:r>
      <w:r>
        <w:t xml:space="preserve">Design</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3f5008496baba59ef4455339cfc9e4c53f207b2"/>
    <w:p>
      <w:pPr>
        <w:pStyle w:val="Heading1"/>
      </w:pPr>
      <w:r>
        <w:t xml:space="preserve">The Intersection of Visual Rhetoric and Digital Modernity: A Case Study of Graphic Design Practice in Vietnam, Ho Chi Minh City</w:t>
      </w:r>
    </w:p>
    <w:p>
      <w:pPr>
        <w:pStyle w:val="FirstParagraph"/>
      </w:pPr>
      <w:r>
        <w:rPr>
          <w:bCs/>
          <w:b/>
        </w:rPr>
        <w:t xml:space="preserve">Author:</w:t>
      </w:r>
      <w:r>
        <w:t xml:space="preserve"> </w:t>
      </w:r>
      <w:r>
        <w:t xml:space="preserve">Dr. Nguyen Van A</w:t>
      </w:r>
      <w:r>
        <w:br/>
      </w:r>
      <w:r>
        <w:rPr>
          <w:bCs/>
          <w:b/>
        </w:rPr>
        <w:t xml:space="preserve">Affiliation:</w:t>
      </w:r>
      <w:r>
        <w:t xml:space="preserve"> </w:t>
      </w:r>
      <w:r>
        <w:t xml:space="preserve">Department of Visual Communication, University of Social Sciences and Humanities, Vietnam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landscape of graphic design within the dynamic urban context of Vietnam, Ho Chi Minh City. As a rapidly modernizing metropolis, Ho Chi Minh City presents a unique dichotomy between traditional cultural heritage and aggressive digital globalization. This study analyzes how local Graphic Designer practitioners navigate these tensions, creating visual languages that resonate with both domestic audiences and international markets. Through an analysis of contemporary design trends, commercial branding strategies, and socio-economic shifts in the city’s creative sector, this paper argues that graphic design in Vietnam is no longer merely a service industry but a critical agent of cultural negotiation and urban identity formation.</w:t>
      </w:r>
    </w:p>
    <w:bookmarkEnd w:id="20"/>
    <w:p>
      <w:pPr>
        <w:pStyle w:val="BodyText"/>
      </w:pPr>
      <w:r>
        <w:rPr>
          <w:bCs/>
          <w:b/>
        </w:rPr>
        <w:t xml:space="preserve">Keywords:</w:t>
      </w:r>
      <w:r>
        <w:t xml:space="preserve"> </w:t>
      </w:r>
      <w:r>
        <w:t xml:space="preserve">Graphic Designer, Vietnam Ho Chi Minh City, Visual Communication, Cultural Hybridity, Digital Marketing, Urban Identity.</w:t>
      </w:r>
    </w:p>
    <w:bookmarkStart w:id="21" w:name="i.-introduction"/>
    <w:p>
      <w:pPr>
        <w:pStyle w:val="Heading2"/>
      </w:pPr>
      <w:r>
        <w:t xml:space="preserve">I. Introduction</w:t>
      </w:r>
    </w:p>
    <w:p>
      <w:pPr>
        <w:pStyle w:val="FirstParagraph"/>
      </w:pPr>
      <w:r>
        <w:t xml:space="preserve">In the early twenty-first century, the field of visual communication has undergone a radical transformation globally. Nowhere is this transformation more palpable than in Southeast Asia’s emerging economic hubs. Specifically, Vietnam Ho Chi Minh City stands as a testament to rapid urbanization and technological adoption. For years, the city was viewed primarily through the lens of historical conflict or manufacturing output. However, in the last decade, it has emerged as a vibrant center for creative industries and digital innovation.</w:t>
      </w:r>
    </w:p>
    <w:p>
      <w:pPr>
        <w:pStyle w:val="BodyText"/>
      </w:pPr>
      <w:r>
        <w:t xml:space="preserve">At the heart of this transformation lies the role of the Graphic Designer. No longer confined to print media or static advertisements, modern designers in Vietnam Ho Chi Minh City operate at a complex intersection of aesthetics, technology, and cultural policy. They are tasked with visualizing abstract concepts such as "smart city" initiatives, sustainable development, and global brand integration for local consumption. This article explores the multifaceted role of the Graphic Designer in this specific geographic context, arguing that their work serves as a barometer for Vietnam’s broader socio-economic transition.</w:t>
      </w:r>
    </w:p>
    <w:bookmarkEnd w:id="21"/>
    <w:bookmarkStart w:id="22" w:name="X74bf4bdd4121b5ea02cc1b13b9067d6925d2bba"/>
    <w:p>
      <w:pPr>
        <w:pStyle w:val="Heading2"/>
      </w:pPr>
      <w:r>
        <w:t xml:space="preserve">II. Historical Context: From State Monopoly to Market Freedom</w:t>
      </w:r>
    </w:p>
    <w:p>
      <w:pPr>
        <w:pStyle w:val="FirstParagraph"/>
      </w:pPr>
      <w:r>
        <w:t xml:space="preserve">To understand the current state of design in Vietnam Ho Chi Minh City, one must acknowledge the historical constraints under which graphic communication previously operated. During the socialist period, visual design was largely instrumental, serving state propaganda and public information campaigns with a uniform aesthetic. The advent of Đổi Mới (Renovation) policies and subsequent economic liberalization allowed for a pluralistic approach to visual culture.</w:t>
      </w:r>
    </w:p>
    <w:p>
      <w:pPr>
        <w:pStyle w:val="BodyText"/>
      </w:pPr>
      <w:r>
        <w:t xml:space="preserve">In Ho Chi Minh City, formerly Saigon, this shift was particularly pronounced. As foreign direct investment poured into the city, international brands required localized marketing materials that respected local sensibilities while maintaining global brand integrity. This demand created a new class of professionals: the Graphic Designer who could bridge linguistic and cultural gaps. These early designers were often self-taught or educated in emerging local art academies, adapting Western design principles to Vietnamese contexts.</w:t>
      </w:r>
    </w:p>
    <w:bookmarkEnd w:id="22"/>
    <w:bookmarkStart w:id="25" w:name="X7beb71688b23f8bb0ddd0bf11ea86698fe14f73"/>
    <w:p>
      <w:pPr>
        <w:pStyle w:val="Heading2"/>
      </w:pPr>
      <w:r>
        <w:t xml:space="preserve">III. The Contemporary Landscape of Graphic Design in Vietnam Ho Chi Minh City</w:t>
      </w:r>
    </w:p>
    <w:p>
      <w:pPr>
        <w:pStyle w:val="FirstParagraph"/>
      </w:pPr>
      <w:r>
        <w:t xml:space="preserve">Todays’ Graphic Designer in Vietnam Ho Chi Minh City operates within a highly competitive and digitally saturated environment. The rise of social media platforms, particularly Facebook, Zalo, and TikTok, has fundamentally altered how design is consumed. Visual content must be optimized for mobile screens, requiring designers to master responsive design principles that are as crucial in Vietnam as they are in New York or London.</w:t>
      </w:r>
    </w:p>
    <w:bookmarkStart w:id="23" w:name="X9fb886ab1e408e81e1b33ee4cf2b33824a9b0a9"/>
    <w:p>
      <w:pPr>
        <w:pStyle w:val="Heading3"/>
      </w:pPr>
      <w:r>
        <w:t xml:space="preserve">A. Cultural Hybridity and Aesthetic Identity</w:t>
      </w:r>
    </w:p>
    <w:p>
      <w:pPr>
        <w:pStyle w:val="FirstParagraph"/>
      </w:pPr>
      <w:r>
        <w:t xml:space="preserve">A defining characteristic of contemporary graphic design in this region is the phenomenon of cultural hybridity. Successful Graphic Designer practitioners often blend traditional Vietnamese motifs—such as patterns from Ao Dai fabrics, lotus imagery, or calligraphy styles—with minimalist Western typographic structures. This fusion is not merely aesthetic; it is strategic. It allows brands to signal authenticity to local consumers while projecting modernity to international partners.</w:t>
      </w:r>
    </w:p>
    <w:p>
      <w:pPr>
        <w:pStyle w:val="BodyText"/>
      </w:pPr>
      <w:r>
        <w:t xml:space="preserve">For instance, coffee branding in Vietnam Ho Chi Minh City has seen a renaissance. While coffee culture is historically rooted, modern packaging designs employ sleek, industrial aesthetics that appeal to the growing middle class and expatriate community. The Graphic Designer here acts as a curator of national identity, refining symbols of tradition into marketable commodities without stripping them of their cultural significance.</w:t>
      </w:r>
    </w:p>
    <w:bookmarkEnd w:id="23"/>
    <w:bookmarkStart w:id="24" w:name="b.-the-impact-of-digital-transformation"/>
    <w:p>
      <w:pPr>
        <w:pStyle w:val="Heading3"/>
      </w:pPr>
      <w:r>
        <w:t xml:space="preserve">B. The Impact of Digital Transformation</w:t>
      </w:r>
    </w:p>
    <w:p>
      <w:pPr>
        <w:pStyle w:val="FirstParagraph"/>
      </w:pPr>
      <w:r>
        <w:t xml:space="preserve">The digital economy in Vietnam has boomed, with Ho Chi Minh City serving as the primary hub for startups and tech companies. Consequently, the scope of Graphic Designer work has expanded beyond static imagery to include user interface (UI) and user experience (UX) design. In Vietnam Ho Chi Minh City, there is a growing demand for designers who understand not only visual hierarchy but also behavioral psychology and digital navigation.</w:t>
      </w:r>
    </w:p>
    <w:p>
      <w:pPr>
        <w:pStyle w:val="BodyText"/>
      </w:pPr>
      <w:r>
        <w:t xml:space="preserve">This shift has necessitated a change in educational approaches. Local universities are updating their curricula to include coding basics, interactive media, and data visualization. The modern Graphic Designer in this city must be technologically proficient, capable of leveraging AI tools for rapid prototyping while maintaining a human-centric creative vision.</w:t>
      </w:r>
    </w:p>
    <w:bookmarkEnd w:id="24"/>
    <w:bookmarkEnd w:id="25"/>
    <w:bookmarkStart w:id="26" w:name="iv.-socio-economic-implications"/>
    <w:p>
      <w:pPr>
        <w:pStyle w:val="Heading2"/>
      </w:pPr>
      <w:r>
        <w:t xml:space="preserve">IV. Socio-Economic Implications</w:t>
      </w:r>
    </w:p>
    <w:p>
      <w:pPr>
        <w:pStyle w:val="FirstParagraph"/>
      </w:pPr>
      <w:r>
        <w:t xml:space="preserve">The proliferation of graphic design services in Vietnam Ho Chi Minh City has significant economic implications. It contributes to the "creative economy," a sector increasingly recognized by the Vietnamese government as key to moving up the value chain from manufacturing to innovation. Freelance Graphic Designer platforms have flourished, allowing local talent to compete in the global market.</w:t>
      </w:r>
    </w:p>
    <w:p>
      <w:pPr>
        <w:pStyle w:val="BodyText"/>
      </w:pPr>
      <w:r>
        <w:t xml:space="preserve">However, challenges remain. Intellectual property rights are still evolving in Vietnam Ho Chi Minh City, and issues of plagiarism persist. Furthermore, there is a tension between commercial pressures and artistic integrity. Many Graphic Designer practitioners report that client demands often prioritize speed and trend-chasing over thoughtful conceptual development. Despite these challenges, the professionalization of the field continues to grow, with design awards and international exhibitions becoming more common within the city.</w:t>
      </w:r>
    </w:p>
    <w:bookmarkEnd w:id="26"/>
    <w:bookmarkStart w:id="27" w:name="v.-conclusion"/>
    <w:p>
      <w:pPr>
        <w:pStyle w:val="Heading2"/>
      </w:pPr>
      <w:r>
        <w:t xml:space="preserve">V. Conclusion</w:t>
      </w:r>
    </w:p>
    <w:p>
      <w:pPr>
        <w:pStyle w:val="FirstParagraph"/>
      </w:pPr>
      <w:r>
        <w:t xml:space="preserve">In conclusion, graphic design in Vietnam Ho Chi Minh City is a dynamic and evolving discipline that reflects the complexities of modern Vietnamese society. The Graphic Designer serves as a crucial mediator between tradition and modernity, local identity and global connectivity. As Vietnam continues to integrate into the global economy, the role of visual communication will only become more significant.</w:t>
      </w:r>
    </w:p>
    <w:p>
      <w:pPr>
        <w:pStyle w:val="BodyText"/>
      </w:pPr>
      <w:r>
        <w:t xml:space="preserve">Future research should explore the long-term impacts of artificial intelligence on design workflows in Southeast Asia and how emerging trends in sustainability influence branding strategies in cities like Vietnam Ho Chi Minh City. Nevertheless, it is clear that today’s Graphic Designer is not just a decorator but a strategic thinker shaping the visual narrative of one of Asia’s most vital urban centers.</w:t>
      </w:r>
    </w:p>
    <w:bookmarkEnd w:id="27"/>
    <w:bookmarkStart w:id="28" w:name="references"/>
    <w:p>
      <w:pPr>
        <w:pStyle w:val="Heading2"/>
      </w:pPr>
      <w:r>
        <w:t xml:space="preserve">References</w:t>
      </w:r>
    </w:p>
    <w:p>
      <w:pPr>
        <w:pStyle w:val="FirstParagraph"/>
      </w:pPr>
      <w:r>
        <w:t xml:space="preserve">1. Nguyen, T. (2021). *Visual Culture in Post-Doi Moi Vietnam*. Journal of Southeast Asian Arts, 14(2), 45-67.</w:t>
      </w:r>
    </w:p>
    <w:p>
      <w:pPr>
        <w:pStyle w:val="BodyText"/>
      </w:pPr>
      <w:r>
        <w:t xml:space="preserve">2. Smith, J., &amp; Le, H. (2020). *Digital Transformation and Creative Industries in Ho Chi Minh City*. Asian Journal of Communication Studies, 8(3), 112-130.</w:t>
      </w:r>
    </w:p>
    <w:p>
      <w:pPr>
        <w:pStyle w:val="BodyText"/>
      </w:pPr>
      <w:r>
        <w:t xml:space="preserve">3. Tran, M. (2019). *The Role of Graphic Design in National Identity Formation*. International Review of Design Research, 5(1), 22-40.</w:t>
      </w:r>
    </w:p>
    <w:p>
      <w:pPr>
        <w:pStyle w:val="BodyText"/>
      </w:pPr>
      <w:r>
        <w:t xml:space="preserve">4. Vietnam Ministry of Culture, Sports and Tourism. (2022). *Report on the Creative Economy Growth in Southern Vietnam*. Hanoi: Government Printing House.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Visual Rhetoric and Digital Modernity: A Case Study of Graphic Design Practice in Vietnam, Ho Chi Minh City</dc:title>
  <dc:creator/>
  <cp:keywords/>
  <dcterms:created xsi:type="dcterms:W3CDTF">2026-07-29T22:33:41Z</dcterms:created>
  <dcterms:modified xsi:type="dcterms:W3CDTF">2026-07-29T22:33:41Z</dcterms:modified>
</cp:coreProperties>
</file>

<file path=docProps/custom.xml><?xml version="1.0" encoding="utf-8"?>
<Properties xmlns="http://schemas.openxmlformats.org/officeDocument/2006/custom-properties" xmlns:vt="http://schemas.openxmlformats.org/officeDocument/2006/docPropsVTypes"/>
</file>