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Melbourne,</w:t>
      </w:r>
      <w:r>
        <w:t xml:space="preserve"> </w:t>
      </w:r>
      <w:r>
        <w:t xml:space="preserve">Australia:</w:t>
      </w:r>
      <w:r>
        <w:t xml:space="preserve"> </w:t>
      </w:r>
      <w:r>
        <w:t xml:space="preserve">A</w:t>
      </w:r>
      <w:r>
        <w:t xml:space="preserve"> </w:t>
      </w:r>
      <w:r>
        <w:t xml:space="preserve">Professional</w:t>
      </w:r>
      <w:r>
        <w:t xml:space="preserve"> </w:t>
      </w:r>
      <w:r>
        <w:t xml:space="preserve">and</w:t>
      </w:r>
      <w:r>
        <w:t xml:space="preserve"> </w:t>
      </w:r>
      <w:r>
        <w:t xml:space="preserve">Cultural</w:t>
      </w:r>
      <w:r>
        <w:t xml:space="preserve"> </w:t>
      </w:r>
      <w:r>
        <w:t xml:space="preserve">Analysis</w:t>
      </w:r>
    </w:p>
    <w:bookmarkStart w:id="28" w:name="Xbdc18ddf3ef6c9014240efc5a149db234761696"/>
    <w:p>
      <w:pPr>
        <w:pStyle w:val="Heading1"/>
      </w:pPr>
      <w:r>
        <w:t xml:space="preserve">The Socio-Cultural Significance of the Hairdresser in Melbourne, Australia: A Professional and Cultural Analysis</w:t>
      </w:r>
    </w:p>
    <w:p>
      <w:pPr>
        <w:pStyle w:val="FirstParagraph"/>
      </w:pPr>
      <w:r>
        <w:rPr>
          <w:bCs/>
          <w:b/>
        </w:rPr>
        <w:t xml:space="preserve">A. J. Scholar</w:t>
      </w:r>
      <w:r>
        <w:br/>
      </w:r>
      <w:r>
        <w:rPr>
          <w:bCs/>
          <w:b/>
        </w:rPr>
        <w:t xml:space="preserve">Department of Social Sciences, University of Melbourne</w:t>
      </w:r>
    </w:p>
    <w:bookmarkStart w:id="20" w:name="abstract"/>
    <w:p>
      <w:pPr>
        <w:pStyle w:val="Heading2"/>
      </w:pPr>
      <w:r>
        <w:t xml:space="preserve">Abstract</w:t>
      </w:r>
    </w:p>
    <w:p>
      <w:pPr>
        <w:pStyle w:val="FirstParagraph"/>
      </w:pPr>
      <w:r>
        <w:t xml:space="preserve">This article examines the multifaceted role of the hairdresser within the specific cultural and economic landscape of Melbourne, Australia. While often categorized under basic personal care services, the hairdressing profession in Melbourne serves as a critical nexus for social interaction, cultural expression, and professional identity. Through an analysis of industry trends, demographic shifts in metropolitan Melbourne, and the evolving skill sets required by modern practitioners , this paper argues that the hairdresser is not merely a service provider but a central agent in community cohesion. The study highlights how Melbourne’s unique multicultural fabric influences stylistic preferences and necessitates a high degree of cultural competence from local professionals. Furthermore, it addresses the economic pressures and regulatory frameworks specific to Victoria, providing insight into the current state of the profession.</w:t>
      </w:r>
    </w:p>
    <w:bookmarkEnd w:id="20"/>
    <w:bookmarkStart w:id="21" w:name="introduction"/>
    <w:p>
      <w:pPr>
        <w:pStyle w:val="Heading2"/>
      </w:pPr>
      <w:r>
        <w:t xml:space="preserve">1. Introduction</w:t>
      </w:r>
    </w:p>
    <w:p>
      <w:pPr>
        <w:pStyle w:val="FirstParagraph"/>
      </w:pPr>
      <w:r>
        <w:t xml:space="preserve">In contemporary urban sociology, spaces that facilitate personal grooming are increasingly recognized as significant "third places"—social surroundings separate from the two usual social environments of home and the workplace. In Melbourne, Australia, these establishments are predominantly hairdressing salons and barber shops. The city of Melbourne is renowned for its vibrant café culture, diverse arts scene , and high quality of life , all of which contribute to a population that places considerable emphasis on personal presentation and aesthetic maintenance. Consequently, the profession of the hairdresser in this context transcends mere technical service; it becomes intertwined with issues of identity, social belonging, and cultural dialogue.</w:t>
      </w:r>
    </w:p>
    <w:p>
      <w:pPr>
        <w:pStyle w:val="BodyText"/>
      </w:pPr>
      <w:r>
        <w:t xml:space="preserve">This article aims to dissect the role of the hairdresser in Melbourne through an academic lens. It explores three primary dimensions: first, the economic and regulatory environment governing the trade in Victoria; second, the socio-cultural function of hairdressing salons as community hubs; and third, the adaptation required by practitioners to serve Melbourne’s highly diverse demographic.</w:t>
      </w:r>
    </w:p>
    <w:bookmarkEnd w:id="21"/>
    <w:bookmarkStart w:id="22" w:name="X975c84174cb695c24885ba02bd6bd96ae3b6822"/>
    <w:p>
      <w:pPr>
        <w:pStyle w:val="Heading2"/>
      </w:pPr>
      <w:r>
        <w:t xml:space="preserve">2. The Economic and Regulatory Landscape in Victoria</w:t>
      </w:r>
    </w:p>
    <w:p>
      <w:pPr>
        <w:pStyle w:val="FirstParagraph"/>
      </w:pPr>
      <w:r>
        <w:t xml:space="preserve">The operation of hairdressing businesses in Australia is governed by a complex web of federal and state regulations. In Victoria, where Melbourne is located, the industry must adhere to strict workplace health and safety (WHS) laws enforced by WorkSafe Victoria . These regulations mandate rigorous hygiene standards, proper disposal of hazardous materials such as chemical dyes , and ongoing employee training.</w:t>
      </w:r>
    </w:p>
    <w:p>
      <w:pPr>
        <w:pStyle w:val="BodyText"/>
      </w:pPr>
      <w:r>
        <w:t xml:space="preserve">Furthermore , the economic structure of the sector in Melbourne has shifted significantly post-pandemic. While urban centers initially faced challenges due to lockdowns affecting non-essential services, a resurgence has been observed driven by pent-up demand for personal care. However, small business owners in Melbourne face rising operational costs, including commercial rents in high-density suburbs like South Yarra , Fitzroy , and Collingwood . These economic pressures necessitate that modern hairdressers act not only as technicians but also as savvy entrepreneurs managing digital marketing, client retention strategies via social media platforms such as Instagram and TikTok , and sustainable supply chain management.</w:t>
      </w:r>
    </w:p>
    <w:bookmarkEnd w:id="22"/>
    <w:bookmarkStart w:id="23" w:name="X276c56d3b5c44505f075de0614c28564f7f4855"/>
    <w:p>
      <w:pPr>
        <w:pStyle w:val="Heading2"/>
      </w:pPr>
      <w:r>
        <w:t xml:space="preserve">3. Hairdressers as Agents of Cultural Integration in a Multicultural City</w:t>
      </w:r>
    </w:p>
    <w:p>
      <w:pPr>
        <w:pStyle w:val="FirstParagraph"/>
      </w:pPr>
      <w:r>
        <w:t xml:space="preserve">Melbourne is consistently ranked among the world’s most liveable cities , largely due to its cultural diversity. With a significant proportion of residents born overseas, the city boasts vibrant communities from Greece, Italy, Vietnam, India , Lebanon , and many other nations. This demographic reality profoundly influences the hairdressing industry.</w:t>
      </w:r>
    </w:p>
    <w:p>
      <w:pPr>
        <w:pStyle w:val="BodyText"/>
      </w:pPr>
      <w:r>
        <w:t xml:space="preserve">In this context, the hairdresser serves as a crucial bridge between cultures. For immigrant communities , maintaining specific hairstyles can be an act of preserving cultural identity . Therefore , Melbourne-based hairdressers must possess specialized technical skills to manage a wide variety of hair textures , including tightly coiled Afro-textured hair or thick, straight East Asian hair. This requires continuous professional development and often collaboration with international training bodies.</w:t>
      </w:r>
    </w:p>
    <w:p>
      <w:pPr>
        <w:pStyle w:val="BodyText"/>
      </w:pPr>
      <w:r>
        <w:t xml:space="preserve">Moreover, salons in multicultural suburbs such as Springvale , Footscray , and Preston often function as informal community centers . Clients frequently engage in extended conversations that go beyond the transactional nature of a haircut. These interactions allow for the exchange of information regarding local services, job opportunities, and cultural events. The hairdresser thus becomes a trusted confidant and a node within the social network of their neighborhood , reinforcing community bonds.</w:t>
      </w:r>
    </w:p>
    <w:bookmarkEnd w:id="23"/>
    <w:bookmarkStart w:id="24" w:name="Xde5683a1b49d579431c240ac7a71ea39ba3c5e7"/>
    <w:p>
      <w:pPr>
        <w:pStyle w:val="Heading2"/>
      </w:pPr>
      <w:r>
        <w:t xml:space="preserve">4. Professional Identity and Skill Evolution</w:t>
      </w:r>
    </w:p>
    <w:p>
      <w:pPr>
        <w:pStyle w:val="FirstParagraph"/>
      </w:pPr>
      <w:r>
        <w:t xml:space="preserve">The perception of the hairdresser has evolved from that of a manual laborer to that of an aesthetic consultant. In Melbourne, there is a growing emphasis on "holistic beauty" , integrating hair care with wellness trends such as scalp health treatments, vegan and organic product lines , and sustainable practices.</w:t>
      </w:r>
    </w:p>
    <w:p>
      <w:pPr>
        <w:pStyle w:val="BodyText"/>
      </w:pPr>
      <w:r>
        <w:t xml:space="preserve">Educational pathways for hairdressers in Australia are standardized through the Australian Qualifications Framework (AQF). Most professionals hold qualifications such as the Certificate III in Hairdressing or the Certificate IV in Salon Management. However, continuous professional development is essential due to the fast-paced nature of fashion trends. Melbourne’s status as a fashion capital means that stylists are often exposed to global trends earlier than those in other regions , requiring them to be highly adaptable.</w:t>
      </w:r>
    </w:p>
    <w:p>
      <w:pPr>
        <w:pStyle w:val="BodyText"/>
      </w:pPr>
      <w:r>
        <w:t xml:space="preserve">This evolution has also led to greater gender inclusivity in the profession. Traditional gender binaries in hair services are being challenged, with many Melbourne salons offering unisex services and catering explicitly to LGBTQ+ communities. The hairdresser plays a pivotal role here, often assisting clients in expressing their gender identity through their appearance, thereby contributing to social acceptance and visibility.</w:t>
      </w:r>
    </w:p>
    <w:bookmarkEnd w:id="24"/>
    <w:bookmarkStart w:id="25" w:name="challenges-and-future-outlook"/>
    <w:p>
      <w:pPr>
        <w:pStyle w:val="Heading2"/>
      </w:pPr>
      <w:r>
        <w:t xml:space="preserve">5. Challenges and Future Outlook</w:t>
      </w:r>
    </w:p>
    <w:p>
      <w:pPr>
        <w:pStyle w:val="FirstParagraph"/>
      </w:pPr>
      <w:r>
        <w:t xml:space="preserve">Despite its prominence , the industry faces several challenges. Labor shortages remain a significant issue , exacerbated by the high cost of living in Melbourne which makes entry-level positions less attractive to younger workers. Additionally, environmental sustainability is becoming a paramount concern for consumers . Clients are increasingly seeking salons that minimize water usage, reduce chemical runoff into stormwater systems , and offer recycling programs for foil and packaging.</w:t>
      </w:r>
    </w:p>
    <w:p>
      <w:pPr>
        <w:pStyle w:val="BodyText"/>
      </w:pPr>
      <w:r>
        <w:t xml:space="preserve">The digital transformation of the industry also presents both opportunities and threats. Online booking platforms have streamlined client acquisition but have also increased competition , as clients can easily switch providers based on price or availability reviews. For the Australian hairdresser in Melbourne, success now depends on building a personal brand that resonates with local values of authenticity, sustainability, and inclusivity.</w:t>
      </w:r>
    </w:p>
    <w:bookmarkEnd w:id="25"/>
    <w:bookmarkStart w:id="26" w:name="conclusion"/>
    <w:p>
      <w:pPr>
        <w:pStyle w:val="Heading2"/>
      </w:pPr>
      <w:r>
        <w:t xml:space="preserve">6. Conclusion</w:t>
      </w:r>
    </w:p>
    <w:p>
      <w:pPr>
        <w:pStyle w:val="FirstParagraph"/>
      </w:pPr>
      <w:r>
        <w:t xml:space="preserve">In conclusion , the hairdresser in Melbourne is far more than a provider of aesthetic services. They are integral components of the city’s social fabric , facilitating cultural integration, supporting local economies , and adapting to evolving professional standards. As Melbourne continues to grow as a global hub for diversity and innovation, the role of the hairdresser will likely expand further into areas such as wellness consulting and community advocacy.</w:t>
      </w:r>
    </w:p>
    <w:p>
      <w:pPr>
        <w:pStyle w:val="BodyText"/>
      </w:pPr>
      <w:r>
        <w:t xml:space="preserve">Future research should focus on longitudinal studies regarding the mental health impacts of working in high-touch service industries and the long-term economic sustainability of small hairdressing businesses in post-pandemic Melbourne. Understanding these dynamics is essential for policymakers, educators, and industry leaders aiming to support a resilient and inclusive profession.</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Australian Bureau of Statistics. (2023). *Labor Force, Australia*. Canberra: ABS.</w:t>
      </w:r>
    </w:p>
    <w:p>
      <w:pPr>
        <w:numPr>
          <w:ilvl w:val="0"/>
          <w:numId w:val="1001"/>
        </w:numPr>
        <w:pStyle w:val="Compact"/>
      </w:pPr>
      <w:r>
        <w:rPr>
          <w:bCs/>
          <w:b/>
        </w:rPr>
        <w:t xml:space="preserve">[2]</w:t>
      </w:r>
      <w:r>
        <w:t xml:space="preserve"> </w:t>
      </w:r>
      <w:r>
        <w:t xml:space="preserve">City of Melbourne. (2024). *Cultural Plan 4: A Creative and Liveable City*. Melbourne: City of Melbourne Council.</w:t>
      </w:r>
    </w:p>
    <w:p>
      <w:pPr>
        <w:numPr>
          <w:ilvl w:val="0"/>
          <w:numId w:val="1001"/>
        </w:numPr>
        <w:pStyle w:val="Compact"/>
      </w:pPr>
      <w:r>
        <w:rPr>
          <w:bCs/>
          <w:b/>
        </w:rPr>
        <w:t xml:space="preserve">[3]</w:t>
      </w:r>
      <w:r>
        <w:t xml:space="preserve"> </w:t>
      </w:r>
      <w:r>
        <w:t xml:space="preserve">Department of Education, Skills and Employment. (2023). *Hairdressing Training Package*. Canberra: Australian Government.</w:t>
      </w:r>
    </w:p>
    <w:p>
      <w:pPr>
        <w:numPr>
          <w:ilvl w:val="0"/>
          <w:numId w:val="1001"/>
        </w:numPr>
        <w:pStyle w:val="Compact"/>
      </w:pPr>
      <w:r>
        <w:rPr>
          <w:bCs/>
          <w:b/>
        </w:rPr>
        <w:t xml:space="preserve">[4]</w:t>
      </w:r>
      <w:r>
        <w:t xml:space="preserve"> </w:t>
      </w:r>
      <w:r>
        <w:t xml:space="preserve">Goffman, E. (1959). *The Presentation of Self in Everyday Life*. New York: Doubleday.</w:t>
      </w:r>
    </w:p>
    <w:p>
      <w:pPr>
        <w:numPr>
          <w:ilvl w:val="0"/>
          <w:numId w:val="1001"/>
        </w:numPr>
        <w:pStyle w:val="Compact"/>
      </w:pPr>
      <w:r>
        <w:rPr>
          <w:bCs/>
          <w:b/>
        </w:rPr>
        <w:t xml:space="preserve">[5]</w:t>
      </w:r>
      <w:r>
        <w:t xml:space="preserve"> </w:t>
      </w:r>
      <w:r>
        <w:t xml:space="preserve">WorkSafe Victoria. (2023). *Code of Practice for the Hairdressing and Beauty Industry*. Melbourne: State Government of Victoria.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Significance of the Hairdresser in Melbourne, Australia: A Professional and Cultural Analysis</dc:title>
  <dc:creator/>
  <dc:language>en</dc:language>
  <cp:keywords/>
  <dcterms:created xsi:type="dcterms:W3CDTF">2026-07-29T20:31:45Z</dcterms:created>
  <dcterms:modified xsi:type="dcterms:W3CDTF">2026-07-29T20:31:45Z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