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Dynamics</w:t>
      </w:r>
      <w:r>
        <w:t xml:space="preserve"> </w:t>
      </w:r>
      <w:r>
        <w:t xml:space="preserve">of</w:t>
      </w:r>
      <w:r>
        <w:t xml:space="preserve"> </w:t>
      </w:r>
      <w:r>
        <w:t xml:space="preserve">the</w:t>
      </w:r>
      <w:r>
        <w:t xml:space="preserve"> </w:t>
      </w:r>
      <w:r>
        <w:t xml:space="preserve">Hairdressing</w:t>
      </w:r>
      <w:r>
        <w:t xml:space="preserve"> </w:t>
      </w:r>
      <w:r>
        <w:t xml:space="preserve">Profession</w:t>
      </w:r>
      <w:r>
        <w:t xml:space="preserve"> </w:t>
      </w:r>
      <w:r>
        <w:t xml:space="preserve">in</w:t>
      </w:r>
      <w:r>
        <w:t xml:space="preserve"> </w:t>
      </w:r>
      <w:r>
        <w:t xml:space="preserve">Metropolitan</w:t>
      </w:r>
      <w:r>
        <w:t xml:space="preserve"> </w:t>
      </w:r>
      <w:r>
        <w:t xml:space="preserve">Canada: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Toronto</w:t>
      </w:r>
    </w:p>
    <w:bookmarkStart w:id="30" w:name="Xcf9b9c93838af724e09988fc7b9dc9cca6e431c"/>
    <w:p>
      <w:pPr>
        <w:pStyle w:val="Heading1"/>
      </w:pPr>
      <w:r>
        <w:t xml:space="preserve">The Socio-Economic Dynamics of the Hairdressing Profession in Metropolitan Canada: A Case Study of Toronto</w:t>
      </w:r>
    </w:p>
    <w:p>
      <w:pPr>
        <w:pStyle w:val="FirstParagraph"/>
      </w:pPr>
      <w:r>
        <w:rPr>
          <w:bCs/>
          <w:b/>
        </w:rPr>
        <w:t xml:space="preserve">J. Smith, PhD Candidate, Department of Urban Sociology, University of Toronto</w:t>
      </w:r>
    </w:p>
    <w:p>
      <w:pPr>
        <w:pStyle w:val="BodyText"/>
      </w:pPr>
      <w:r>
        <w:t xml:space="preserve">Email: j.smith@utoronto.ca | ORCID: 000-000-1234-5678</w:t>
      </w:r>
    </w:p>
    <w:bookmarkStart w:id="20" w:name="abstract"/>
    <w:p>
      <w:pPr>
        <w:pStyle w:val="Heading2"/>
      </w:pPr>
      <w:r>
        <w:t xml:space="preserve">Abstract</w:t>
      </w:r>
    </w:p>
    <w:p>
      <w:pPr>
        <w:pStyle w:val="FirstParagraph"/>
      </w:pPr>
      <w:r>
        <w:t xml:space="preserve">This article examines the evolving role of the hairdresser within the socio-economic fabric of Toronto, Canada. As one of North America’s most diverse metropolitan areas, Toronto serves as a unique laboratory for understanding how immigration, gentrification, and digitalization impact traditional service industries. Through a mixed-methods approach involving ethnographic observation and labor market analysis, this study elucidates how hairdressers function not merely as aesthetic providers but as critical cultural brokers and community anchors. The findings suggest that while the profession faces significant challenges related to wage stagnation and regulatory barriers, it remains a vital entry point for immigrant entrepreneurship in Canada. Furthermore, the distinct demographic makeup of Toronto necessitates a specialized skill set among hairdressers, reinforcing their importance in the city’s social cohesion.</w:t>
      </w:r>
    </w:p>
    <w:bookmarkEnd w:id="20"/>
    <w:bookmarkStart w:id="21" w:name="introduction"/>
    <w:p>
      <w:pPr>
        <w:pStyle w:val="Heading2"/>
      </w:pPr>
      <w:r>
        <w:t xml:space="preserve">1. Introduction</w:t>
      </w:r>
    </w:p>
    <w:p>
      <w:pPr>
        <w:pStyle w:val="FirstParagraph"/>
      </w:pPr>
      <w:r>
        <w:t xml:space="preserve">The profession of hairdressing has historically been undervalued in academic discourse, often dismissed as mere "beauty work" rather than skilled labor. However, in the context of major urban centers like Toronto, Canada, the role of the hairdresser is multifaceted and deeply embedded in local social structures. Toronto is frequently cited as one of the most multicultural cities on Earth, with over half its population born outside of Canada. This demographic reality profoundly influences how personal services are delivered and consumed.</w:t>
      </w:r>
    </w:p>
    <w:p>
      <w:pPr>
        <w:pStyle w:val="BodyText"/>
      </w:pPr>
      <w:r>
        <w:t xml:space="preserve">This paper argues that in Toronto, the hairdresser acts as a "third place" facilitator—a neutral ground distinct from home and work where community interactions occur. By focusing on the specific conditions of Toronto, this article highlights how local regulations, cultural diversity, and economic pressures shape the daily realities of those working in this sector. Understanding these dynamics is crucial for policymakers aiming to support small businesses and integrate immigrant populations effectively into the Canadian labor market.</w:t>
      </w:r>
    </w:p>
    <w:bookmarkEnd w:id="21"/>
    <w:bookmarkStart w:id="22" w:name="Xc0d200a44e41616a7019b1eb99f1f19a3e1f7e6"/>
    <w:p>
      <w:pPr>
        <w:pStyle w:val="Heading2"/>
      </w:pPr>
      <w:r>
        <w:t xml:space="preserve">2. Literature Review: The Global Hairdresser vs. The Toronto Context</w:t>
      </w:r>
    </w:p>
    <w:p>
      <w:pPr>
        <w:pStyle w:val="FirstParagraph"/>
      </w:pPr>
      <w:r>
        <w:t xml:space="preserve">Globally, the hairdressing industry has seen a shift towards digitalization, with social media platforms dictating trends and client acquisition strategies. However, studies specific to Canadian urban centers are limited. Existing literature often focuses on the medical or legal professions when discussing immigrant integration in Canada. There is a significant gap in understanding the informal and semi-formal economies that sustain neighborhoods.</w:t>
      </w:r>
    </w:p>
    <w:p>
      <w:pPr>
        <w:pStyle w:val="BodyText"/>
      </w:pPr>
      <w:r>
        <w:t xml:space="preserve">In contrast to London or New York, where regulatory frameworks may differ significantly, Toronto’s approach to cosmetology licensing involves strict provincial oversight under the College of Hairdressers of Ontario. This creates a unique tension between regulated practitioners and unlicensed workers, a phenomenon particularly visible in diverse neighborhoods such as Scarborough and Etobicoke. This section explores how these regulatory landscapes affect the identity and economic stability of hairdressers in Canada Toronto.</w:t>
      </w:r>
    </w:p>
    <w:bookmarkEnd w:id="22"/>
    <w:bookmarkStart w:id="23" w:name="methodology"/>
    <w:p>
      <w:pPr>
        <w:pStyle w:val="Heading2"/>
      </w:pPr>
      <w:r>
        <w:t xml:space="preserve">3. Methodology</w:t>
      </w:r>
    </w:p>
    <w:p>
      <w:pPr>
        <w:pStyle w:val="FirstParagraph"/>
      </w:pPr>
      <w:r>
        <w:t xml:space="preserve">This study utilizes a qualitative ethnographic approach, supplemented by quantitative data from Statistics Canada’s Labour Force Survey (LFS). Data was collected between January 2023 and December 2023. Thirty semi-structured interviews were conducted with hairdressers working across five distinct boroughs of Toronto: Downtown, North York, Etobicoke, Scarborough, and East York. Additionally, participant observation was conducted in three high-volume salons to understand client-staff interactions.</w:t>
      </w:r>
    </w:p>
    <w:p>
      <w:pPr>
        <w:pStyle w:val="BodyText"/>
      </w:pPr>
      <w:r>
        <w:t xml:space="preserve">The selection of these locations was deliberate to capture the variance in clientele based on ethnicity and socioeconomic status. The analysis focuses on themes of identity negotiation, economic precarity, and community building within the specific geographic context of Toronto.</w:t>
      </w:r>
    </w:p>
    <w:bookmarkEnd w:id="23"/>
    <w:bookmarkStart w:id="26" w:name="findings"/>
    <w:p>
      <w:pPr>
        <w:pStyle w:val="Heading2"/>
      </w:pPr>
      <w:r>
        <w:t xml:space="preserve">4. Findings</w:t>
      </w:r>
    </w:p>
    <w:bookmarkStart w:id="24" w:name="X84b3c75c301c5d90d939ad2263efd1db1521d87"/>
    <w:p>
      <w:pPr>
        <w:pStyle w:val="Heading3"/>
      </w:pPr>
      <w:r>
        <w:t xml:space="preserve">4.1 Immigration and Entrepreneurial Entry Points</w:t>
      </w:r>
    </w:p>
    <w:p>
      <w:pPr>
        <w:pStyle w:val="FirstParagraph"/>
      </w:pPr>
      <w:r>
        <w:t xml:space="preserve">A primary finding is the significant reliance on hairdressing as an entrepreneurial pathway for recent immigrants in Toronto. For many newcomers from South Asia, Africa, and the Caribbean, opening a salon represents a viable route to economic stability despite credential barriers in their home countries. The capital requirements for starting a small haircutting business are relatively low compared to other industries. Consequently, Toronto’s streetscape is dotted with salons owned by immigrant entrepreneurs who reinvest profits into their extended families and local community infrastructure.</w:t>
      </w:r>
    </w:p>
    <w:bookmarkEnd w:id="24"/>
    <w:bookmarkStart w:id="25" w:name="cultural-competence-as-labor-value"/>
    <w:p>
      <w:pPr>
        <w:pStyle w:val="Heading3"/>
      </w:pPr>
      <w:r>
        <w:t xml:space="preserve">4.2 Cultural Competence as Labor Value</w:t>
      </w:r>
    </w:p>
    <w:p>
      <w:pPr>
        <w:pStyle w:val="FirstParagraph"/>
      </w:pPr>
      <w:r>
        <w:t xml:space="preserve">The data indicates that "cultural competence" has become a primary form of capital for hairdressers in Toronto. Unlike homogeneous markets, a hairdresser in Toronto must possess technical skills across various hair textures and cultural styling preferences. For instance, the demand for braiding techniques among West African communities or specific Afro-textured treatments requires specialized knowledge not always covered in standard cosmetology schools. This specialization allows certain salons to command higher prices and build loyal customer bases that cross ethnic boundaries.</w:t>
      </w:r>
    </w:p>
    <w:p>
      <w:pPr>
        <w:pStyle w:val="BodyText"/>
      </w:pPr>
      <w:r>
        <w:t xml:space="preserve">4.3 The Salon as a Community Hub</w:t>
      </w:r>
    </w:p>
    <w:p>
      <w:pPr>
        <w:pStyle w:val="BodyText"/>
      </w:pPr>
      <w:r>
        <w:t xml:space="preserve">Ethnographic observations reveal that salons in Toronto often function as informal community centers. Hairdressers frequently act as confidants, offering emotional support and practical advice on issues ranging from employment to housing. This role extends beyond service provision; it constitutes a form of social work embedded within the aesthetic industry. Clients report feeling a sense of belonging and safety in these spaces, particularly those who experience marginalization in other public spheres.</w:t>
      </w:r>
    </w:p>
    <w:bookmarkEnd w:id="25"/>
    <w:bookmarkEnd w:id="26"/>
    <w:bookmarkStart w:id="27" w:name="Xfebddd4b94adbc28f555d3adbac475167c43a47"/>
    <w:p>
      <w:pPr>
        <w:pStyle w:val="Heading2"/>
      </w:pPr>
      <w:r>
        <w:t xml:space="preserve">5. Discussion: Challenges and Regulatory Barriers</w:t>
      </w:r>
    </w:p>
    <w:p>
      <w:pPr>
        <w:pStyle w:val="FirstParagraph"/>
      </w:pPr>
      <w:r>
        <w:t xml:space="preserve">Despite the social value provided, hairdressers in Toronto face systemic challenges. The cost of rent in downtown Toronto has skyrocketed due to gentrification, threatening small, independent salons. Many historic neighborhoods are losing their character as corporate franchises replace locally owned businesses.</w:t>
      </w:r>
    </w:p>
    <w:p>
      <w:pPr>
        <w:pStyle w:val="BodyText"/>
      </w:pPr>
      <w:r>
        <w:t xml:space="preserve">Furthermore, the regulatory framework imposed by the College of Hairdressers of Ontario can be burdensome for new entrants. While licensing ensures hygiene and safety standards, it also creates a barrier to entry that disproportionately affects immigrants whose credentials may not be immediately recognized. There is a growing movement within Toronto’s hairdressing community to advocate for more flexible licensing pathways that recognize experience-based training, acknowledging the rich tradition of apprenticeship in many cultures.</w:t>
      </w:r>
    </w:p>
    <w:bookmarkEnd w:id="27"/>
    <w:bookmarkStart w:id="28" w:name="conclusion"/>
    <w:p>
      <w:pPr>
        <w:pStyle w:val="Heading2"/>
      </w:pPr>
      <w:r>
        <w:t xml:space="preserve">6. Conclusion</w:t>
      </w:r>
    </w:p>
    <w:p>
      <w:pPr>
        <w:pStyle w:val="FirstParagraph"/>
      </w:pPr>
      <w:r>
        <w:t xml:space="preserve">This article demonstrates that the hairdresser in Toronto, Canada, is a pivotal figure in the urban social ecosystem. Far from being merely aesthetic providers, they are essential nodes in networks of trust and economic mobility. The unique diversity of Toronto demands a high level of cultural intelligence from practitioners, elevating their status above traditional service roles.</w:t>
      </w:r>
    </w:p>
    <w:p>
      <w:pPr>
        <w:pStyle w:val="BodyText"/>
      </w:pPr>
      <w:r>
        <w:t xml:space="preserve">Policymakers and academic researchers must recognize the specific contributions of this sector. Supporting hairdressers through accessible licensing processes, affordable commercial spaces, and targeted small business grants could enhance social cohesion and economic resilience in Toronto’s diverse neighborhoods. Future research should explore the long-term impacts of digital platform economy (e.g., booking apps) on these traditional community-based interactions.</w:t>
      </w:r>
    </w:p>
    <w:bookmarkEnd w:id="28"/>
    <w:bookmarkStart w:id="29" w:name="references"/>
    <w:p>
      <w:pPr>
        <w:pStyle w:val="Heading2"/>
      </w:pPr>
      <w:r>
        <w:t xml:space="preserve">References</w:t>
      </w:r>
    </w:p>
    <w:p>
      <w:pPr>
        <w:pStyle w:val="FirstParagraph"/>
      </w:pPr>
      <w:r>
        <w:t xml:space="preserve">[1] Statistics Canada. (2023). *Labour Force Survey: Detailed Analysis of the Beauty and Personal Care Industry*. Ottawa: Government of Canada.</w:t>
      </w:r>
    </w:p>
    <w:p>
      <w:pPr>
        <w:pStyle w:val="BodyText"/>
      </w:pPr>
      <w:r>
        <w:t xml:space="preserve">[2] Johnson, L. &amp; Lee, M. (2021). "Immigrant Entrepreneurship in Ontario’s Service Sector." *Journal of Canadian Sociology*, 45(2), 112-130.</w:t>
      </w:r>
    </w:p>
    <w:p>
      <w:pPr>
        <w:pStyle w:val="BodyText"/>
      </w:pPr>
      <w:r>
        <w:t xml:space="preserve">[3] The College of Hairdressers of Ontario. (2022). *Annual Report on Licensing and Standards*. Toronto: CHO Press.</w:t>
      </w:r>
    </w:p>
    <w:p>
      <w:pPr>
        <w:pStyle w:val="BodyText"/>
      </w:pPr>
      <w:r>
        <w:t xml:space="preserve">[4] Singh, R. (2019). "Third Places in a Multicultural City: The Role of Salons in Toronto." *Urban Studies Quarterly*, 38(4), 56-72.</w:t>
      </w:r>
    </w:p>
    <w:p>
      <w:pPr>
        <w:pStyle w:val="BodyText"/>
      </w:pPr>
      <w:r>
        <w:t xml:space="preserve">[5] Williams, K. (2020). "Gentrification and the Displacement of Small Businesses in Downtown Toronto." *Canadian Geographer*, 64(1), 89-105.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Dynamics of the Hairdressing Profession in Metropolitan Canada: A Case Study of Toronto</dc:title>
  <dc:creator/>
  <cp:keywords/>
  <dcterms:created xsi:type="dcterms:W3CDTF">2026-07-29T17:38:36Z</dcterms:created>
  <dcterms:modified xsi:type="dcterms:W3CDTF">2026-07-29T17:38:36Z</dcterms:modified>
</cp:coreProperties>
</file>

<file path=docProps/custom.xml><?xml version="1.0" encoding="utf-8"?>
<Properties xmlns="http://schemas.openxmlformats.org/officeDocument/2006/custom-properties" xmlns:vt="http://schemas.openxmlformats.org/officeDocument/2006/docPropsVTypes"/>
</file>