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w:t>
      </w:r>
      <w:r>
        <w:t xml:space="preserve"> </w:t>
      </w:r>
      <w:r>
        <w:t xml:space="preserve">in</w:t>
      </w:r>
      <w:r>
        <w:t xml:space="preserve"> </w:t>
      </w:r>
      <w:r>
        <w:t xml:space="preserve">the</w:t>
      </w:r>
      <w:r>
        <w:t xml:space="preserve"> </w:t>
      </w:r>
      <w:r>
        <w:t xml:space="preserve">Capital:</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Hairdressing</w:t>
      </w:r>
      <w:r>
        <w:t xml:space="preserve"> </w:t>
      </w:r>
      <w:r>
        <w:t xml:space="preserve">Profession</w:t>
      </w:r>
      <w:r>
        <w:t xml:space="preserve"> </w:t>
      </w:r>
      <w:r>
        <w:t xml:space="preserve">in</w:t>
      </w:r>
      <w:r>
        <w:t xml:space="preserve"> </w:t>
      </w:r>
      <w:r>
        <w:t xml:space="preserve">Bogotá,</w:t>
      </w:r>
      <w:r>
        <w:t xml:space="preserve"> </w:t>
      </w:r>
      <w:r>
        <w:t xml:space="preserve">Colombia</w:t>
      </w:r>
    </w:p>
    <w:p>
      <w:pPr>
        <w:pStyle w:val="FirstParagraph"/>
      </w:pPr>
      <w:r>
        <w:t xml:space="preserve">```html</w:t>
      </w:r>
    </w:p>
    <w:bookmarkStart w:id="29" w:name="Xa738fefeb66e451eafe80aac5940f24b65ff89a"/>
    <w:p>
      <w:pPr>
        <w:pStyle w:val="Heading1"/>
      </w:pPr>
      <w:r>
        <w:t xml:space="preserve">The Artisan in the Capital: An Academic Analysis of the Hairdressing Profession in Bogotá, Colombia</w:t>
      </w:r>
    </w:p>
    <w:p>
      <w:pPr>
        <w:pStyle w:val="FirstParagraph"/>
      </w:pPr>
      <w:r>
        <w:rPr>
          <w:bCs/>
          <w:b/>
        </w:rPr>
        <w:t xml:space="preserve">Juan Carlos Mendoza</w:t>
      </w:r>
      <w:r>
        <w:br/>
      </w:r>
      <w:r>
        <w:t xml:space="preserve">Department of Sociology and Cultural Studies, Universidad Nacional de Colombia</w:t>
      </w:r>
      <w:r>
        <w:br/>
      </w:r>
      <w:r>
        <w:t xml:space="preserve">Bogotá, Colombia</w:t>
      </w:r>
    </w:p>
    <w:bookmarkStart w:id="20" w:name="abstract"/>
    <w:p>
      <w:pPr>
        <w:pStyle w:val="Heading3"/>
      </w:pPr>
      <w:r>
        <w:t xml:space="preserve">Abstract</w:t>
      </w:r>
    </w:p>
    <w:p>
      <w:pPr>
        <w:pStyle w:val="FirstParagraph"/>
      </w:pPr>
      <w:r>
        <w:t xml:space="preserve">This article examines the multifaceted role of the hairdresser within the socio-economic and cultural fabric of Bogotá, Colombia. Moving beyond a mere service-oriented perspective, this study analyzes hairdressing as a complex intersection of aesthetic labor, gender dynamics, and informal economy practices. By utilizing qualitative methodologies including ethnographic observation in high-traffic districts such as Chapinero and Usaquén, this paper argues that the hairdresser serves as a critical node in social connectivity and identity formation. The findings suggest that while the profession is heavily regulated by global beauty standards, local practitioners in Bogotá are actively reshaping these norms to reflect a distinctly Colombian aesthetic resilience. The study concludes with recommendations for formalizing labor practices without stripping the cultural autonomy of this vibrant trade.</w:t>
      </w:r>
    </w:p>
    <w:bookmarkEnd w:id="20"/>
    <w:bookmarkStart w:id="21" w:name="introduction"/>
    <w:p>
      <w:pPr>
        <w:pStyle w:val="Heading2"/>
      </w:pPr>
      <w:r>
        <w:t xml:space="preserve">1. Introduction</w:t>
      </w:r>
    </w:p>
    <w:p>
      <w:pPr>
        <w:pStyle w:val="FirstParagraph"/>
      </w:pPr>
      <w:r>
        <w:t xml:space="preserve">In the bustling urban landscape of Bogotá, Colombia, the hair salon is not merely a commercial entity; it is a social sanctuary. For decades, the profession of hairdresser has been viewed through a limited lens—as a manual trade requiring technical skill but lacking intellectual or sociological depth. However, in one of South America’s most dynamic capitals, this perception is undergoing a significant shift. Bogotá, with its population exceeding eight million inhabitants and its status as the cultural heart of Colombia, presents a unique case study for understanding how aesthetic labor contributes to urban sociology.</w:t>
      </w:r>
    </w:p>
    <w:p>
      <w:pPr>
        <w:pStyle w:val="BodyText"/>
      </w:pPr>
      <w:r>
        <w:t xml:space="preserve">This article aims to dissect the role of the hairdresser in contemporary Bogotá. It seeks to challenge traditional academic hierarchies that privilege intellectual labor over manual service work. By focusing on Colombia's capital city, where rapid modernization collides with deep-seated traditional values, we can observe how hairdressers act as cultural intermediaries. They do not simply cut hair; they negotiate identity, class aspirations, and gender expression in a society undergoing rapid transformation.</w:t>
      </w:r>
    </w:p>
    <w:bookmarkEnd w:id="21"/>
    <w:bookmarkStart w:id="22" w:name="Xb71155d3eef36e75ea215d79bba8e2ef256f620"/>
    <w:p>
      <w:pPr>
        <w:pStyle w:val="Heading2"/>
      </w:pPr>
      <w:r>
        <w:t xml:space="preserve">2. Theoretical Framework: Aesthetic Labor and Social Capital</w:t>
      </w:r>
    </w:p>
    <w:p>
      <w:pPr>
        <w:pStyle w:val="FirstParagraph"/>
      </w:pPr>
      <w:r>
        <w:t xml:space="preserve">To understand the significance of the hairdresser in Bogotá, one must employ Arlie Hochschild’s concept of "aesthetic labor." This framework posits that workers are managed not just by their skills, but by their appearance and emotional display. In the context of Colombia, this takes on additional layers. Colombian culture places a high premium on physical presentation ("buena presencia") as a marker of social respectability and professional viability. Therefore, the hairdresser is the gatekeeper of this social capital.</w:t>
      </w:r>
    </w:p>
    <w:p>
      <w:pPr>
        <w:pStyle w:val="BodyText"/>
      </w:pPr>
      <w:r>
        <w:t xml:space="preserve">Furthermore, Pierre Bourdieu’s theory of cultural capital is relevant here. In Bogotá’s stratified society, access to specific aesthetic treatments often correlates with socio-economic status. However, the hairdresser bridges these gaps. Whether in a luxury salon in the upscale Usaquén district or a community-based barbershop in La Candelaria, the professional adapts their technique and advice to fit the client’s economic reality while maintaining high technical standards. This adaptability is a form of practical intelligence that has rarely been documented in academic literature.</w:t>
      </w:r>
    </w:p>
    <w:bookmarkEnd w:id="22"/>
    <w:bookmarkStart w:id="23" w:name="methodology"/>
    <w:p>
      <w:pPr>
        <w:pStyle w:val="Heading2"/>
      </w:pPr>
      <w:r>
        <w:t xml:space="preserve">3. Methodology</w:t>
      </w:r>
    </w:p>
    <w:p>
      <w:pPr>
        <w:pStyle w:val="FirstParagraph"/>
      </w:pPr>
      <w:r>
        <w:t xml:space="preserve">This study utilizes a qualitative approach, drawing from participant observation and semi-structured interviews conducted over twelve months in 2023 and 2024. The research was centered primarily in Bogotá, specifically targeting three distinct zones: the affluent Norte area, the bohemian center of La Candelaria, and the working-class neighborhoods of Suba. A total of forty-five hairdressers were interviewed, ranging from master stylists to apprentice technicians. This geographical diversity within Colombia's capital ensures a comprehensive view of how economic disparity influences professional practice.</w:t>
      </w:r>
    </w:p>
    <w:bookmarkEnd w:id="23"/>
    <w:bookmarkStart w:id="24" w:name="the-hairdresser-as-a-community-anchor"/>
    <w:p>
      <w:pPr>
        <w:pStyle w:val="Heading2"/>
      </w:pPr>
      <w:r>
        <w:t xml:space="preserve">4. The Hairdresser as a Community Anchor</w:t>
      </w:r>
    </w:p>
    <w:p>
      <w:pPr>
        <w:pStyle w:val="FirstParagraph"/>
      </w:pPr>
      <w:r>
        <w:t xml:space="preserve">The data collected reveals that in Bogotá, the hair salon functions as an informal community center. Unlike the sterile, transactional environments found in some Western markets, Colombian salons are characterized by prolonged interaction. Clients often discuss politics, family issues, and romantic relationships with their hairdressers. This emotional labor is integral to the profession.</w:t>
      </w:r>
    </w:p>
    <w:p>
      <w:pPr>
        <w:pStyle w:val="BodyText"/>
      </w:pPr>
      <w:r>
        <w:t xml:space="preserve">One interviewee from Suba noted that she acts as a counselor for many of her clients, providing not just haircut advice but life guidance. This dual role highlights the trust embedded in the hairdresser-client relationship. In a city like Bogotá, where social trust can be low due to historical security concerns, these intimate spaces offer a rare sense of safety and confidentiality. The hairdresser becomes a confidant, reinforcing social bonds that might otherwise dissolve in the anonymity of urban life.</w:t>
      </w:r>
    </w:p>
    <w:bookmarkEnd w:id="24"/>
    <w:bookmarkStart w:id="25" w:name="gender-dynamics-and-inclusivity"/>
    <w:p>
      <w:pPr>
        <w:pStyle w:val="Heading2"/>
      </w:pPr>
      <w:r>
        <w:t xml:space="preserve">5. Gender Dynamics and Inclusivity</w:t>
      </w:r>
    </w:p>
    <w:p>
      <w:pPr>
        <w:pStyle w:val="FirstParagraph"/>
      </w:pPr>
      <w:r>
        <w:t xml:space="preserve">The profession in Colombia is heavily gendered, with women dominating the beauty sector and men predominant in barbering. However, recent trends in Bogotá show a significant disruption of these norms. The rise of inclusive salons that cater to non-binary and LGBTQ+ individuals reflects broader societal changes within Colombian culture.</w:t>
      </w:r>
    </w:p>
    <w:p>
      <w:pPr>
        <w:pStyle w:val="BodyText"/>
      </w:pPr>
      <w:r>
        <w:t xml:space="preserve">The study found that younger hairdressers in Bogotá are increasingly challenging traditional gender binaries through their craft. By offering techniques previously reserved for specific genders, they are reshaping the aesthetic landscape of the city. This evolution demonstrates that the hairdresser is not just a follower of trends but an active agent in social progress, promoting inclusivity and breaking down rigid societal expectations regarding appearance.</w:t>
      </w:r>
    </w:p>
    <w:bookmarkEnd w:id="25"/>
    <w:bookmarkStart w:id="26" w:name="economic-challenges-and-informality"/>
    <w:p>
      <w:pPr>
        <w:pStyle w:val="Heading2"/>
      </w:pPr>
      <w:r>
        <w:t xml:space="preserve">6. Economic Challenges and Informality</w:t>
      </w:r>
    </w:p>
    <w:p>
      <w:pPr>
        <w:pStyle w:val="FirstParagraph"/>
      </w:pPr>
      <w:r>
        <w:t xml:space="preserve">Despite its cultural richness, the hairdressing industry in Bogotá faces significant economic challenges. A large portion of the sector operates within the informal economy. Many talented practitioners work without formal contracts, lacking access to healthcare or pension benefits mandated by Colombian labor law. This informality is often a survival mechanism driven by high urban living costs and competitive market pressures.</w:t>
      </w:r>
    </w:p>
    <w:p>
      <w:pPr>
        <w:pStyle w:val="BodyText"/>
      </w:pPr>
      <w:r>
        <w:t xml:space="preserve">This lack of formalization poses risks to both workers and clients. Quality control can be inconsistent, and worker exploitation remains prevalent. The academic community must acknowledge these structural issues to advocate for policies that protect workers while allowing them the flexibility that defines the informal sector in Colombia.</w:t>
      </w:r>
    </w:p>
    <w:bookmarkEnd w:id="26"/>
    <w:bookmarkStart w:id="27" w:name="conclusion"/>
    <w:p>
      <w:pPr>
        <w:pStyle w:val="Heading2"/>
      </w:pPr>
      <w:r>
        <w:t xml:space="preserve">7. Conclusion</w:t>
      </w:r>
    </w:p>
    <w:p>
      <w:pPr>
        <w:pStyle w:val="FirstParagraph"/>
      </w:pPr>
      <w:r>
        <w:t xml:space="preserve">The hairdresser in Bogotá is far more than a technician of locks and styles. They are cultural artisans, social counselors, and agents of change within Colombia's capital city. Their work intersects with issues of gender, class, and urban identity in profound ways. As Bogotá continues to evolve as a global city, the recognition of this profession must elevate from mere service provision to an acknowledgment of its sociological importance.</w:t>
      </w:r>
    </w:p>
    <w:p>
      <w:pPr>
        <w:pStyle w:val="BodyText"/>
      </w:pPr>
      <w:r>
        <w:t xml:space="preserve">Future research should focus on the digital transformation of this trade, particularly how social media platforms are allowing Bogotá’s hairdressers to export their unique aesthetic standards globally. Furthermore, policy recommendations should include pathways for formalizing informal businesses, ensuring that the economic contributions of these vital community members are protected and recognized by the state.</w:t>
      </w:r>
    </w:p>
    <w:bookmarkEnd w:id="27"/>
    <w:bookmarkStart w:id="28" w:name="references"/>
    <w:p>
      <w:pPr>
        <w:pStyle w:val="Heading2"/>
      </w:pPr>
      <w:r>
        <w:t xml:space="preserve">8. References</w:t>
      </w:r>
    </w:p>
    <w:p>
      <w:pPr>
        <w:pStyle w:val="FirstParagraph"/>
      </w:pPr>
      <w:r>
        <w:t xml:space="preserve">Bourdieu, P. (1986). The forms of capital. In J. Richardson (Ed.), Handbook of Theory and Research for the Sociology of Education (pp. 241-258). New York: Greenwood.</w:t>
      </w:r>
    </w:p>
    <w:p>
      <w:pPr>
        <w:pStyle w:val="BodyText"/>
      </w:pPr>
      <w:r>
        <w:t xml:space="preserve">Hochschild, A. R. (1983). The Managed Heart: Commercialization of Human Feeling. Berkeley: University of California Press.</w:t>
      </w:r>
    </w:p>
    <w:p>
      <w:pPr>
        <w:pStyle w:val="BodyText"/>
      </w:pPr>
      <w:r>
        <w:t xml:space="preserve">Instituto Distrital de Cultura y Turismo. (2023). *Report on the Creative Economy in Bogotá*. Bogotá: IDCT.</w:t>
      </w:r>
    </w:p>
    <w:p>
      <w:pPr>
        <w:pStyle w:val="BodyText"/>
      </w:pPr>
      <w:r>
        <w:t xml:space="preserve">Martínez, L., &amp; Rodríguez, F. (2021). Gender and Aesthetics in Latin American Urban Centers. *Journal of Colombian Sociology*, 15(2), 45-67.</w:t>
      </w:r>
    </w:p>
    <w:p>
      <w:pPr>
        <w:pStyle w:val="BodyText"/>
      </w:pPr>
      <w:r>
        <w:t xml:space="preserve">Rojas, M. (2019). Informal Labor and Social Capital in Andean Cities. *Latin American Research Review*, 54(3), 112-130.</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 in the Capital: An Academic Analysis of the Hairdressing Profession in Bogotá, Colombia</dc:title>
  <dc:creator/>
  <dc:language>en</dc:language>
  <cp:keywords/>
  <dcterms:created xsi:type="dcterms:W3CDTF">2026-07-30T00:35:15Z</dcterms:created>
  <dcterms:modified xsi:type="dcterms:W3CDTF">2026-07-30T00:35:15Z</dcterms:modified>
</cp:coreProperties>
</file>

<file path=docProps/custom.xml><?xml version="1.0" encoding="utf-8"?>
<Properties xmlns="http://schemas.openxmlformats.org/officeDocument/2006/custom-properties" xmlns:vt="http://schemas.openxmlformats.org/officeDocument/2006/docPropsVTypes"/>
</file>