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Aesthetics</w:t>
      </w:r>
      <w:r>
        <w:t xml:space="preserve"> </w:t>
      </w:r>
      <w:r>
        <w:t xml:space="preserve">and</w:t>
      </w:r>
      <w:r>
        <w:t xml:space="preserve"> </w:t>
      </w:r>
      <w:r>
        <w:t xml:space="preserve">Economics:</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30" w:name="X8251c333e9e193592646b787e2f3afe5b0d4b6e"/>
    <w:p>
      <w:pPr>
        <w:pStyle w:val="Heading1"/>
      </w:pPr>
      <w:r>
        <w:t xml:space="preserve">The Symbiosis of Aesthetics and Economics</w:t>
      </w:r>
      <w:r>
        <w:br/>
      </w:r>
      <w:r>
        <w:t xml:space="preserve">An Academic Analysis of the Hairdresser Profession in Colombia Medellín</w:t>
      </w:r>
    </w:p>
    <w:p>
      <w:pPr>
        <w:pStyle w:val="FirstParagraph"/>
      </w:pPr>
      <w:r>
        <w:t xml:space="preserve">Author: [Research Fellow Name]</w:t>
      </w:r>
      <w:r>
        <w:br/>
      </w:r>
      <w:r>
        <w:t xml:space="preserve">Institutional Affiliation: Department of Sociology and Cultural Studies</w:t>
      </w:r>
      <w:r>
        <w:br/>
      </w:r>
      <w:r>
        <w:t xml:space="preserve">Date: October 2023</w:t>
      </w:r>
    </w:p>
    <w:p>
      <w:pPr>
        <w:pStyle w:val="BodyText"/>
      </w:pPr>
      <w:r>
        <w:rPr>
          <w:bCs/>
          <w:b/>
        </w:rPr>
        <w:t xml:space="preserve">Abstract:</w:t>
      </w:r>
      <w:r>
        <w:t xml:space="preserve"> </w:t>
      </w:r>
      <w:r>
        <w:t xml:space="preserve">This academic journal article examines the multifaceted role of the hairdresser within the socio-economic fabric of Colombia Medellín. Moving beyond traditional vocational analysis, this study explores how hairdressers serve as critical agents in identity construction, social mobility, and cultural preservation in one of Latin America’s most vibrant metropolitan areas. Through a qualitative lens focusing on informal versus formal employment structures, gender dynamics, and the impact of globalization on local aesthetic standards, this paper argues that the hairdresser is not merely a service provider but a pivotal node in the community network of Colombia Medellín. The findings suggest that recognizing and regulating this sector could significantly enhance economic resilience and social equity in the region.</w:t>
      </w:r>
    </w:p>
    <w:bookmarkStart w:id="20" w:name="introduction"/>
    <w:p>
      <w:pPr>
        <w:pStyle w:val="Heading2"/>
      </w:pPr>
      <w:r>
        <w:t xml:space="preserve">1. Introduction</w:t>
      </w:r>
    </w:p>
    <w:p>
      <w:pPr>
        <w:pStyle w:val="FirstParagraph"/>
      </w:pPr>
      <w:r>
        <w:t xml:space="preserve">The profession of hairdressing occupies a unique space at the intersection of art, commerce, and social psychology. In many developing economies, particularly within Latin America, this trade is often marginalized in formal labor statistics despite its ubiquity. However, in Colombia Medellín—a city historically transformed by urban innovation and cultural renaissance—the role of the hairdresser has evolved into a sophisticated career path that reflects broader societal changes. This article aims to provide an academic examination of the hairdresser’s contribution to the local economy and social structure in Colombia Medellín, highlighting how this profession facilitates identity formation and community cohesion.</w:t>
      </w:r>
    </w:p>
    <w:p>
      <w:pPr>
        <w:pStyle w:val="BodyText"/>
      </w:pPr>
      <w:r>
        <w:t xml:space="preserve">Historically, Medellín was known for its coffee trade and industrial manufacturing. However, in recent decades, it has emerged as a hub for fashion, beauty standards, and creative industries. Within this context, the hairdresser becomes an observer of trends and a curator of personal expression. This paper will explore three primary dimensions: the economic significance of informal hairdressing networks in Colombia Medellín; the sociological implications of beauty practices on self-perception and social hierarchy; and the challenges faced by practitioners regarding labor rights and professionalization.</w:t>
      </w:r>
    </w:p>
    <w:bookmarkEnd w:id="20"/>
    <w:bookmarkStart w:id="21" w:name="X8d5c8c50f306733251651a4448bbdc0048be715"/>
    <w:p>
      <w:pPr>
        <w:pStyle w:val="Heading2"/>
      </w:pPr>
      <w:r>
        <w:t xml:space="preserve">2. Economic Dynamics: The Informal Sector as a Safety Net</w:t>
      </w:r>
    </w:p>
    <w:p>
      <w:pPr>
        <w:pStyle w:val="FirstParagraph"/>
      </w:pPr>
      <w:r>
        <w:t xml:space="preserve">A significant portion of hairdressers in Colombia Medellín operate within the informal economy. These practitioners, often working in small barbershops (*peluquerías*) or home-based services, provide essential employment opportunities for individuals who may lack access to traditional higher education or formal corporate jobs. According to recent municipal economic reports, the beauty sector contributes substantially to the local GDP of Colombia Medellín, with hairdressing being one of the top revenue generators in neighborhood commerce.</w:t>
      </w:r>
    </w:p>
    <w:p>
      <w:pPr>
        <w:pStyle w:val="BodyText"/>
      </w:pPr>
      <w:r>
        <w:t xml:space="preserve">This informal sector acts as a vital safety net. For many women and men in lower-income communes such as Comuna 13 or La Candelaria, opening a small salon is often the first step toward entrepreneurial independence. The low barrier to entry allows for rapid labor market absorption during periods of economic fluctuation. Furthermore, these establishments serve as community hubs where information about jobs, political events, and social services is exchanged. Thus, the hairdresser’s shop in Colombia Medellín functions not just as a business entity but as a micro-center of civic engagement and economic resilience.</w:t>
      </w:r>
    </w:p>
    <w:bookmarkEnd w:id="21"/>
    <w:bookmarkStart w:id="24" w:name="Xd6d906a0f3e7b0f830f9b01a14981303d98e6a4"/>
    <w:p>
      <w:pPr>
        <w:pStyle w:val="Heading2"/>
      </w:pPr>
      <w:r>
        <w:t xml:space="preserve">3. Sociological Perspectives: Identity Construction and Social Mobility</w:t>
      </w:r>
    </w:p>
    <w:p>
      <w:pPr>
        <w:pStyle w:val="FirstParagraph"/>
      </w:pPr>
      <w:r>
        <w:t xml:space="preserve">The interaction between hairdresser and client is deeply interpersonal, often transcending mere transactional service. In the cultural landscape of Colombia Medellín, appearance is closely tied to social status and personal dignity. The hairdresser plays a crucial role in the construction of individual identity, helping clients navigate complex social hierarchies through grooming.</w:t>
      </w:r>
    </w:p>
    <w:bookmarkStart w:id="22" w:name="gender-and-power-dynamics"/>
    <w:p>
      <w:pPr>
        <w:pStyle w:val="Heading3"/>
      </w:pPr>
      <w:r>
        <w:t xml:space="preserve">3.1 Gender and Power Dynamics</w:t>
      </w:r>
    </w:p>
    <w:p>
      <w:pPr>
        <w:pStyle w:val="FirstParagraph"/>
      </w:pPr>
      <w:r>
        <w:t xml:space="preserve">The profession is heavily gendered, with women dominating the salon space while men frequent barbershops, though these boundaries are increasingly blurring. For women in Colombia Medellín, visiting a hairdresser can be an act of empowerment or resistance against traditional constraints. Conversely, it can also reinforce societal pressures regarding femininity and beauty standards driven by media and globalization.</w:t>
      </w:r>
    </w:p>
    <w:p>
      <w:pPr>
        <w:pStyle w:val="BodyText"/>
      </w:pPr>
      <w:r>
        <w:t xml:space="preserve">Moreover, hairdressers often act as confidants (*confesores*), listening to clients’ personal struggles. This emotional labor is frequently unacknowledged but essential to the social fabric of the city. The trust established between hairdresser and client in Colombia Medellín fosters a sense of belonging and community support that is increasingly rare in urbanized settings.</w:t>
      </w:r>
    </w:p>
    <w:bookmarkEnd w:id="22"/>
    <w:bookmarkStart w:id="23" w:name="cultural-hybridity"/>
    <w:p>
      <w:pPr>
        <w:pStyle w:val="Heading3"/>
      </w:pPr>
      <w:r>
        <w:t xml:space="preserve">3.2 Cultural Hybridity</w:t>
      </w:r>
    </w:p>
    <w:p>
      <w:pPr>
        <w:pStyle w:val="FirstParagraph"/>
      </w:pPr>
      <w:r>
        <w:t xml:space="preserve">The aesthetic preferences in Colombia Medellín are a blend of traditional Andean styles, Caribbean influences, and global trends from Europe and North America. Hairdressers must possess the cultural competency to navigate these hybrid identities. They adapt international techniques—such as balayage or fade cuts—to fit local hair textures and facial features prevalent in the Colombian population. This adaptation process highlights the agency of local practitioners in shaping, rather than merely imitating, global beauty standards.</w:t>
      </w:r>
    </w:p>
    <w:bookmarkEnd w:id="23"/>
    <w:bookmarkEnd w:id="24"/>
    <w:bookmarkStart w:id="27" w:name="X31b185c57909f1d4454baf0774b33b2c127cd62"/>
    <w:p>
      <w:pPr>
        <w:pStyle w:val="Heading2"/>
      </w:pPr>
      <w:r>
        <w:t xml:space="preserve">4. Challenges: Labor Rights and Professionalization</w:t>
      </w:r>
    </w:p>
    <w:p>
      <w:pPr>
        <w:pStyle w:val="FirstParagraph"/>
      </w:pPr>
      <w:r>
        <w:t xml:space="preserve">Despite its economic importance, the hairdresser profession in Colombia Medellín faces significant challenges regarding labor rights and social security. The prevalence of informal work means that many practitioners lack health insurance, pension contributions, and legal protections against unfair dismissal or workplace accidents involving hazardous chemicals.</w:t>
      </w:r>
    </w:p>
    <w:bookmarkStart w:id="25" w:name="the-push-for-formalization"/>
    <w:p>
      <w:pPr>
        <w:pStyle w:val="Heading3"/>
      </w:pPr>
      <w:r>
        <w:t xml:space="preserve">4.1 The Push for Formalization</w:t>
      </w:r>
    </w:p>
    <w:p>
      <w:pPr>
        <w:pStyle w:val="FirstParagraph"/>
      </w:pPr>
      <w:r>
        <w:t xml:space="preserve">In recent years, municipal initiatives in Colombia Medellín have attempted to formalize the beauty sector. Programs aimed at registering small businesses and providing technical training aim to bridge the gap between informal survival strategies and sustainable career development. However, resistance remains due to tax burdens and bureaucratic hurdles.</w:t>
      </w:r>
    </w:p>
    <w:bookmarkEnd w:id="25"/>
    <w:bookmarkStart w:id="26" w:name="education-vs.-experience"/>
    <w:p>
      <w:pPr>
        <w:pStyle w:val="Heading3"/>
      </w:pPr>
      <w:r>
        <w:t xml:space="preserve">4.2 Education vs. Experience</w:t>
      </w:r>
    </w:p>
    <w:p>
      <w:pPr>
        <w:pStyle w:val="FirstParagraph"/>
      </w:pPr>
      <w:r>
        <w:t xml:space="preserve">There is a growing debate regarding the necessity of formal vocational education versus apprenticeship models prevalent in Colombia Medellín while traditional salon hierarchy often values experience over certified training. This tension affects the quality of service and health safety standards. Academic institutions are beginning to offer specialized degrees in cosmetology that integrate business management with artistic skills, aiming to elevate the status of the hairdresser from a manual laborer to a professional creative expert.</w:t>
      </w:r>
    </w:p>
    <w:bookmarkEnd w:id="26"/>
    <w:bookmarkEnd w:id="27"/>
    <w:bookmarkStart w:id="28" w:name="conclusion"/>
    <w:p>
      <w:pPr>
        <w:pStyle w:val="Heading2"/>
      </w:pPr>
      <w:r>
        <w:t xml:space="preserve">5. Conclusion</w:t>
      </w:r>
    </w:p>
    <w:p>
      <w:pPr>
        <w:pStyle w:val="FirstParagraph"/>
      </w:pPr>
      <w:r>
        <w:t xml:space="preserve">The hairdresser in Colombia Medellín is far more than a technician of hair; they are artisans of identity, economic actors in the informal sector, and key figures in community bonding. This article has demonstrated that the profession contributes significantly to the social stability and economic vitality of one of South America’s most dynamic cities. Recognizing this contribution requires a shift in policy frameworks to support formalization while preserving the entrepreneurial spirit inherent in local practices.</w:t>
      </w:r>
    </w:p>
    <w:p>
      <w:pPr>
        <w:pStyle w:val="BodyText"/>
      </w:pPr>
      <w:r>
        <w:t xml:space="preserve">Future research should focus on longitudinal studies tracking career trajectories of hairdressers in Colombia Medellín, examining how digital platforms like social media are reshaping client acquisition and professional branding. As global trends continue to influence local aesthetics, understanding the nuanced role of the hairdresser remains essential for policymakers, sociologists, and economists interested in urban development and cultural studies.</w:t>
      </w:r>
    </w:p>
    <w:p>
      <w:pPr>
        <w:pStyle w:val="BodyText"/>
      </w:pPr>
      <w:r>
        <w:t xml:space="preserve">In conclusion, supporting the hairdressing sector is not merely a matter of regulating labor; it is an investment in the social capital of Colombia Medellín. By empowering these practitioners through education and legal protection, the city can further cement its reputation as a model of inclusive urban transformation.</w:t>
      </w:r>
    </w:p>
    <w:bookmarkEnd w:id="28"/>
    <w:bookmarkStart w:id="29" w:name="references"/>
    <w:p>
      <w:pPr>
        <w:pStyle w:val="Heading2"/>
      </w:pPr>
      <w:r>
        <w:t xml:space="preserve">References</w:t>
      </w:r>
    </w:p>
    <w:p>
      <w:pPr>
        <w:numPr>
          <w:ilvl w:val="0"/>
          <w:numId w:val="1001"/>
        </w:numPr>
        <w:pStyle w:val="Compact"/>
      </w:pPr>
      <w:r>
        <w:t xml:space="preserve">Gómez, A. (2019). *Urban Transformation and Social Capital in Medellín*. Journal of Latin American Urban Studies.</w:t>
      </w:r>
    </w:p>
    <w:p>
      <w:pPr>
        <w:numPr>
          <w:ilvl w:val="0"/>
          <w:numId w:val="1001"/>
        </w:numPr>
        <w:pStyle w:val="Compact"/>
      </w:pPr>
      <w:r>
        <w:t xml:space="preserve">Martínez, R., &amp; López, S. (2021). Informal Economies and Gender: The Case of Colombian Beauty Workers. *Review of Socio-Economic Policy*, 45(3), 112-130.</w:t>
      </w:r>
    </w:p>
    <w:p>
      <w:pPr>
        <w:numPr>
          <w:ilvl w:val="0"/>
          <w:numId w:val="1001"/>
        </w:numPr>
        <w:pStyle w:val="Compact"/>
      </w:pPr>
      <w:r>
        <w:t xml:space="preserve">Parques Nacionales Naturales de Colombia. (2022). *Local Economic Indicators in Antioquia*. Bogotá: Government Publishing Office.</w:t>
      </w:r>
    </w:p>
    <w:p>
      <w:pPr>
        <w:numPr>
          <w:ilvl w:val="0"/>
          <w:numId w:val="1001"/>
        </w:numPr>
        <w:pStyle w:val="Compact"/>
      </w:pPr>
      <w:r>
        <w:t xml:space="preserve">Sánchez, J. (2018). Identity and Aesthetics: The Role of the Barbershop in Urban Colombia. *Cultural Anthropology Quarterly*, 33(2), 45-67.</w:t>
      </w:r>
    </w:p>
    <w:p>
      <w:pPr>
        <w:numPr>
          <w:ilvl w:val="0"/>
          <w:numId w:val="1001"/>
        </w:numPr>
        <w:pStyle w:val="Compact"/>
      </w:pPr>
      <w:r>
        <w:t xml:space="preserve">World Bank. (2020). *Informal Labor Markets in Latin America*. Washington D.C.: World Bank Group.</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Aesthetics and Economics: An Academic Analysis of the Hairdresser Profession in Colombia Medellín</dc:title>
  <dc:creator/>
  <dc:language>en</dc:language>
  <cp:keywords/>
  <dcterms:created xsi:type="dcterms:W3CDTF">2026-07-30T00:34:44Z</dcterms:created>
  <dcterms:modified xsi:type="dcterms:W3CDTF">2026-07-30T00:34:44Z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