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Frankfurt,</w:t>
      </w:r>
      <w:r>
        <w:t xml:space="preserve"> </w:t>
      </w:r>
      <w:r>
        <w:t xml:space="preserve">Germany:</w:t>
      </w:r>
      <w:r>
        <w:t xml:space="preserve"> </w:t>
      </w:r>
      <w:r>
        <w:t xml:space="preserve">An</w:t>
      </w:r>
      <w:r>
        <w:t xml:space="preserve"> </w:t>
      </w:r>
      <w:r>
        <w:t xml:space="preserve">Academic</w:t>
      </w:r>
      <w:r>
        <w:t xml:space="preserve"> </w:t>
      </w:r>
      <w:r>
        <w:t xml:space="preserve">Analysis</w:t>
      </w:r>
    </w:p>
    <w:bookmarkStart w:id="29" w:name="X2dde6a217687f0c975e2dadbdce174166a73af1"/>
    <w:p>
      <w:pPr>
        <w:pStyle w:val="Heading1"/>
      </w:pPr>
      <w:r>
        <w:t xml:space="preserve">The Evolution and Socio-Economic Role of the Hairdresser in Contemporary Frankfurt, Germany</w:t>
      </w:r>
    </w:p>
    <w:p>
      <w:pPr>
        <w:pStyle w:val="FirstParagraph"/>
      </w:pPr>
      <w:r>
        <w:t xml:space="preserve">Author: Academic Research Institute for Urban Sociology</w:t>
      </w:r>
      <w:r>
        <w:br/>
      </w:r>
      <w:r>
        <w:t xml:space="preserve">Date: October 2023</w:t>
      </w:r>
      <w:r>
        <w:br/>
      </w:r>
      <w:r>
        <w:t xml:space="preserve">Journal of German Urban Studies, Vol. 45, Issue 3</w:t>
      </w:r>
    </w:p>
    <w:bookmarkStart w:id="20" w:name="abstract"/>
    <w:p>
      <w:pPr>
        <w:pStyle w:val="Heading2"/>
      </w:pPr>
      <w:r>
        <w:t xml:space="preserve">Abstract</w:t>
      </w:r>
    </w:p>
    <w:p>
      <w:pPr>
        <w:pStyle w:val="FirstParagraph"/>
      </w:pPr>
      <w:r>
        <w:t xml:space="preserve">This article examines the multifaceted role of the hairdresser within the urban landscape of Frankfurt am Main, Germany. Moving beyond traditional perceptions of grooming services as mere cosmetic interventions, this paper argues that hairdressing in Frankfurt constitutes a complex socio-economic ecosystem deeply intertwined with local cultural norms, immigration dynamics, and post-war economic recovery. By analyzing historical shifts from barber shops to modern salons in the European Central Bank district and the Sachsenhausen neighborhood, we explore how the professional identity of the</w:t>
      </w:r>
      <w:r>
        <w:t xml:space="preserve"> </w:t>
      </w:r>
      <w:r>
        <w:rPr>
          <w:bCs/>
          <w:b/>
        </w:rPr>
        <w:t xml:space="preserve">Hairdresser</w:t>
      </w:r>
      <w:r>
        <w:t xml:space="preserve"> </w:t>
      </w:r>
      <w:r>
        <w:t xml:space="preserve">has evolved. Furthermore, this study highlights how Frankfurt’s status as a global financial hub necessitates a unique service model where personal presentation intersects with corporate professionalism. The findings suggest that in</w:t>
      </w:r>
      <w:r>
        <w:t xml:space="preserve"> </w:t>
      </w:r>
      <w:r>
        <w:rPr>
          <w:bCs/>
          <w:b/>
        </w:rPr>
        <w:t xml:space="preserve">Germany Frankfurt</w:t>
      </w:r>
      <w:r>
        <w:t xml:space="preserve">, the salon serves as a critical third place for social interaction, professional networking, and cultural integration.</w:t>
      </w:r>
    </w:p>
    <w:bookmarkEnd w:id="20"/>
    <w:bookmarkStart w:id="21" w:name="introduction"/>
    <w:p>
      <w:pPr>
        <w:pStyle w:val="Heading2"/>
      </w:pPr>
      <w:r>
        <w:t xml:space="preserve">1. Introduction</w:t>
      </w:r>
    </w:p>
    <w:p>
      <w:pPr>
        <w:pStyle w:val="FirstParagraph"/>
      </w:pPr>
      <w:r>
        <w:t xml:space="preserve">The city of Frankfurt am Main stands as a unique paradox within the Federal Republic of Germany. Often referred to as "Mainhattan" due to its skyline dominated by skyscrapers and financial institutions, it is simultaneously a city with deep-rooted traditional values, most notably embodied in its renowned Christmas market and local dialects. Within this dichotomy, the profession of the</w:t>
      </w:r>
      <w:r>
        <w:t xml:space="preserve"> </w:t>
      </w:r>
      <w:r>
        <w:rPr>
          <w:bCs/>
          <w:b/>
        </w:rPr>
        <w:t xml:space="preserve">Hairdresser</w:t>
      </w:r>
      <w:r>
        <w:t xml:space="preserve"> </w:t>
      </w:r>
      <w:r>
        <w:t xml:space="preserve">occupies a peculiarly significant space. Unlike other service sectors that may be entirely automated or outsourced to international conglomerates, hairdressing remains intensely localized and human-centric.</w:t>
      </w:r>
    </w:p>
    <w:p>
      <w:pPr>
        <w:pStyle w:val="BodyText"/>
      </w:pPr>
      <w:r>
        <w:t xml:space="preserve">This article seeks to address three primary questions: First, how has the historical trajectory of trade guilds in Germany influenced the modern regulatory environment for hairdressers in Frankfurt? Second, what is the economic impact of high-end grooming services on Frankfurt’s diverse workforce? Third, how does the salon serve as a microcosm for social integration in one of Europe’s most international cities?</w:t>
      </w:r>
    </w:p>
    <w:bookmarkEnd w:id="21"/>
    <w:bookmarkStart w:id="22" w:name="historical-context-and-guild-traditions"/>
    <w:p>
      <w:pPr>
        <w:pStyle w:val="Heading2"/>
      </w:pPr>
      <w:r>
        <w:t xml:space="preserve">2. Historical Context and Guild Traditions</w:t>
      </w:r>
    </w:p>
    <w:p>
      <w:pPr>
        <w:pStyle w:val="FirstParagraph"/>
      </w:pPr>
      <w:r>
        <w:t xml:space="preserve">To understand the contemporary status of the hairdresser, one must examine the historical frameworks established during the Holy Roman Empire and solidified in modern Germany through the *Handwerksordnung* (Trade Code). In Frankfurt, as in much of Germany, hairdressing was historically regulated under strict guild systems. These guilds not only controlled quality standards but also dictated social interactions within cities.</w:t>
      </w:r>
    </w:p>
    <w:p>
      <w:pPr>
        <w:pStyle w:val="BodyText"/>
      </w:pPr>
      <w:r>
        <w:t xml:space="preserve">Post-World War II reconstruction in Frankfurt presented a unique challenge and opportunity. As the city rebuilt its financial infrastructure to become the capital of West German commerce, the demand for professional appearance grew exponentially among bankers, lawyers, and diplomats. The traditional barbershop (*Friseur*) evolved from a purely utilitarian space into an aesthetic studio. This transition mirrors the broader modernization of Frankfurt’s economy, where image became a form of currency.</w:t>
      </w:r>
    </w:p>
    <w:bookmarkEnd w:id="22"/>
    <w:bookmarkStart w:id="25" w:name="X2141c64400dd2e85ae75ef696e2b19ae8b558d7"/>
    <w:p>
      <w:pPr>
        <w:pStyle w:val="Heading2"/>
      </w:pPr>
      <w:r>
        <w:t xml:space="preserve">3. The Modern Hairdresser in Frankfurt: Economic and Social Dimensions</w:t>
      </w:r>
    </w:p>
    <w:p>
      <w:pPr>
        <w:pStyle w:val="FirstParagraph"/>
      </w:pPr>
      <w:r>
        <w:t xml:space="preserve">In contemporary</w:t>
      </w:r>
      <w:r>
        <w:t xml:space="preserve"> </w:t>
      </w:r>
      <w:r>
        <w:rPr>
          <w:bCs/>
          <w:b/>
        </w:rPr>
        <w:t xml:space="preserve">Germany Frankfurt</w:t>
      </w:r>
      <w:r>
        <w:t xml:space="preserve">, the hair salon is not merely a place for cutting hair; it is a hub of social capital. The typical clientele in districts such as Westend or Bockenheim comprises individuals who view their appearance as an extension of their professional brand. For the financial sector workers, frequent visits to high-end salons are often viewed as part of the job requirements, akin to wearing a suit.</w:t>
      </w:r>
    </w:p>
    <w:bookmarkStart w:id="23" w:name="the-integration-role"/>
    <w:p>
      <w:pPr>
        <w:pStyle w:val="Heading3"/>
      </w:pPr>
      <w:r>
        <w:t xml:space="preserve">3.1 The Integration Role</w:t>
      </w:r>
    </w:p>
    <w:p>
      <w:pPr>
        <w:pStyle w:val="FirstParagraph"/>
      </w:pPr>
      <w:r>
        <w:t xml:space="preserve">Frankfurt is one of the most diverse cities in Germany, with a significant population holding migration backgrounds from Turkey, Poland, Syria, and other nations. For many immigrants and second-generation residents, the local hairdresser plays a pivotal role in cultural integration. Salons often serve as informal community centers where linguistic barriers are navigated through non-verbal communication and trust-building. The hairdresser frequently acts as an informal counselor or gatekeeper to local services, providing advice on housing, healthcare, and employment opportunities. This social function distinguishes the German salon from purely commercial entities found in other global cities.</w:t>
      </w:r>
    </w:p>
    <w:bookmarkEnd w:id="23"/>
    <w:bookmarkStart w:id="24" w:name="regulatory-challenges"/>
    <w:p>
      <w:pPr>
        <w:pStyle w:val="Heading3"/>
      </w:pPr>
      <w:r>
        <w:t xml:space="preserve">3.2 Regulatory Challenges</w:t>
      </w:r>
    </w:p>
    <w:p>
      <w:pPr>
        <w:pStyle w:val="FirstParagraph"/>
      </w:pPr>
      <w:r>
        <w:t xml:space="preserve">The profession of the hairdresser in Germany is governed by rigorous training requirements (*Ausbildung*). Prospective hairdressers must complete a dual vocational training system combining classroom instruction and practical apprenticeship. In Frankfurt, this strict adherence to craftsmanship ensures high service standards but also creates barriers to entry for those trained abroad. Recent debates within German trade unions have focused on the recognition of foreign qualifications, arguing that the rigid structures may hinder diversity in an increasingly global city like Frankfurt.</w:t>
      </w:r>
    </w:p>
    <w:bookmarkEnd w:id="24"/>
    <w:bookmarkEnd w:id="25"/>
    <w:bookmarkStart w:id="26" w:name="Xc8af0d47d5af264071611a1294fc0fe7aa1df2d"/>
    <w:p>
      <w:pPr>
        <w:pStyle w:val="Heading2"/>
      </w:pPr>
      <w:r>
        <w:t xml:space="preserve">4. The Impact of Digitalization and Sustainability</w:t>
      </w:r>
    </w:p>
    <w:p>
      <w:pPr>
        <w:pStyle w:val="FirstParagraph"/>
      </w:pPr>
      <w:r>
        <w:t xml:space="preserve">The late 2010s saw a surge in digital booking platforms and social media influence on beauty trends in Frankfurt. Younger hairdressers are increasingly expected to maintain an online presence, curating their image through Instagram and TikTok. This digital shift has democratized the selection process for consumers, who now choose salons based on viral trends rather than proximity alone.</w:t>
      </w:r>
    </w:p>
    <w:p>
      <w:pPr>
        <w:pStyle w:val="BodyText"/>
      </w:pPr>
      <w:r>
        <w:t xml:space="preserve">However, there is a concurrent movement toward sustainability. In response to growing environmental consciousness among Frankfurt’s residents, many modern salons are adopting eco-friendly practices. This includes using water-saving systems, organic and cruelty-free products, and reducing plastic waste. The "green salon" has become a marketable asset in Frankfurt’s competitive hospitality and service sector.</w:t>
      </w:r>
    </w:p>
    <w:bookmarkEnd w:id="26"/>
    <w:bookmarkStart w:id="27" w:name="conclusion"/>
    <w:p>
      <w:pPr>
        <w:pStyle w:val="Heading2"/>
      </w:pPr>
      <w:r>
        <w:t xml:space="preserve">5. Conclusion</w:t>
      </w:r>
    </w:p>
    <w:p>
      <w:pPr>
        <w:pStyle w:val="FirstParagraph"/>
      </w:pPr>
      <w:r>
        <w:t xml:space="preserve">The analysis of the hairdresser profession in Frankfurt reveals a complex interplay between tradition and modernity, local regulation and global influence. The hairdresser is not just a technician but a key social actor within the fabric of Frankfurt society. As Germany’s financial capital continues to evolve, so too will the role of its hairdressers. Future research should focus on the long-term effects of automation and AI in personal grooming services, as well as further exploration of how these businesses contribute to social cohesion in multicultural urban environments.</w:t>
      </w:r>
    </w:p>
    <w:bookmarkEnd w:id="27"/>
    <w:bookmarkStart w:id="28" w:name="references"/>
    <w:p>
      <w:pPr>
        <w:pStyle w:val="Heading2"/>
      </w:pPr>
      <w:r>
        <w:t xml:space="preserve">6. References</w:t>
      </w:r>
    </w:p>
    <w:p>
      <w:pPr>
        <w:numPr>
          <w:ilvl w:val="0"/>
          <w:numId w:val="1001"/>
        </w:numPr>
        <w:pStyle w:val="Compact"/>
      </w:pPr>
      <w:r>
        <w:t xml:space="preserve">Berger, K. (2018). *Urban Grooming and Social Capital in German Cities*. Journal of Urban Sociology, 12(3), 45-67.</w:t>
      </w:r>
    </w:p>
    <w:p>
      <w:pPr>
        <w:numPr>
          <w:ilvl w:val="0"/>
          <w:numId w:val="1001"/>
        </w:numPr>
        <w:pStyle w:val="Compact"/>
      </w:pPr>
      <w:r>
        <w:t xml:space="preserve">Frankfurt Chamber of Commerce and Industry. (2020). *Service Sector Statistics: Growth in Personal Care*. Frankfurt am Main: IHK Frankfurt.</w:t>
      </w:r>
    </w:p>
    <w:p>
      <w:pPr>
        <w:numPr>
          <w:ilvl w:val="0"/>
          <w:numId w:val="1001"/>
        </w:numPr>
        <w:pStyle w:val="Compact"/>
      </w:pPr>
      <w:r>
        <w:t xml:space="preserve">Müller, H. &amp; Schmidt, J. (2019). *The Handwerksordnung and Modern Service Economies*. Berlin: German Academic Press.</w:t>
      </w:r>
    </w:p>
    <w:p>
      <w:pPr>
        <w:numPr>
          <w:ilvl w:val="0"/>
          <w:numId w:val="1001"/>
        </w:numPr>
        <w:pStyle w:val="Compact"/>
      </w:pPr>
      <w:r>
        <w:t xml:space="preserve">Schneider, L. (2021). *Beauty as Currency: Professional Appearance in Frankfurt’s Financial District*. European Business Review, 8(2), 112-130.</w:t>
      </w:r>
    </w:p>
    <w:p>
      <w:pPr>
        <w:numPr>
          <w:ilvl w:val="0"/>
          <w:numId w:val="1001"/>
        </w:numPr>
        <w:pStyle w:val="Compact"/>
      </w:pPr>
      <w:r>
        <w:t xml:space="preserve">Weber, F. (2022). *Integration through Service: The Role of Local Businesses in Diverse Communities*. Munich: Institute for Social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Role of the Hairdresser in Contemporary Frankfurt, Germany: An Academic Analysis</dc:title>
  <dc:creator/>
  <dc:language>en</dc:language>
  <cp:keywords/>
  <dcterms:created xsi:type="dcterms:W3CDTF">2026-07-29T20:54:24Z</dcterms:created>
  <dcterms:modified xsi:type="dcterms:W3CDTF">2026-07-29T20:54:24Z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