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Indonesia</w:t>
      </w:r>
      <w:r>
        <w:t xml:space="preserve"> </w:t>
      </w:r>
      <w:r>
        <w:t xml:space="preserve">Jakarta</w:t>
      </w:r>
    </w:p>
    <w:bookmarkStart w:id="28" w:name="X2aad525acc166771e27aed098bdcdb9a48a3aa0"/>
    <w:p>
      <w:pPr>
        <w:pStyle w:val="Heading1"/>
      </w:pPr>
      <w:r>
        <w:t xml:space="preserve">The Symbiosis of Tradition and Modernity: An Academic Analysis of the Hairdresser Profession in Indonesia Jakarta</w:t>
      </w:r>
    </w:p>
    <w:p>
      <w:pPr>
        <w:pStyle w:val="FirstParagraph"/>
      </w:pPr>
      <w:r>
        <w:rPr>
          <w:iCs/>
          <w:i/>
          <w:bCs/>
          <w:b/>
        </w:rPr>
        <w:t xml:space="preserve">Sociological Perspectives on Urban Service Industries in Southeast Asia</w:t>
      </w:r>
      <w:r>
        <w:br/>
      </w:r>
    </w:p>
    <w:p>
      <w:pPr>
        <w:pStyle w:val="BodyText"/>
      </w:pPr>
      <w:r>
        <w:t xml:space="preserve">Department of Urban Sociology, Institute for Metropolitan Studies</w:t>
      </w:r>
      <w:r>
        <w:br/>
      </w:r>
      <w:r>
        <w:t xml:space="preserve">Jakarta, Indonesia</w:t>
      </w:r>
    </w:p>
    <w:bookmarkStart w:id="20" w:name="abstract"/>
    <w:p>
      <w:pPr>
        <w:pStyle w:val="Heading2"/>
      </w:pPr>
      <w:r>
        <w:t xml:space="preserve">Abstract</w:t>
      </w:r>
    </w:p>
    <w:p>
      <w:pPr>
        <w:pStyle w:val="FirstParagraph"/>
      </w:pPr>
      <w:r>
        <w:t xml:space="preserve">This article examines the evolving role of the hairdresser within the socio-economic landscape of Indonesia Jakarta. As one of Southeast Asia’s most dynamic megacities, Jakarta serves as a microcosm for rapid urbanization, cultural hybridity, and shifting gender dynamics. Through an analysis of historical context, economic impact, and sociological implications, this study highlights how the profession has transitioned from traditional barber shops (batik) to high-end salons and independent freelance networks. The research argues that hairdressers in Jakarta are not merely aesthetic service providers but critical agents of social mobility and cultural expression in a rapidly globalizing society.</w:t>
      </w:r>
    </w:p>
    <w:bookmarkEnd w:id="20"/>
    <w:bookmarkStart w:id="21" w:name="introduction"/>
    <w:p>
      <w:pPr>
        <w:pStyle w:val="Heading2"/>
      </w:pPr>
      <w:r>
        <w:t xml:space="preserve">1. Introduction</w:t>
      </w:r>
    </w:p>
    <w:p>
      <w:pPr>
        <w:pStyle w:val="FirstParagraph"/>
      </w:pPr>
      <w:r>
        <w:t xml:space="preserve">In the bustling metropolis of Indonesia Jakarta, the visual identity of its inhabitants is as diverse as it is evolving. Central to this visual transformation is the profession of the hairdresser. While often viewed through a commercial lens, the role of hairdressers in Indonesia Jakarta extends far beyond mere grooming; it represents a complex intersection of tradition, modernity, gender politics, and economic survival. This article aims to provide an academic framework for understanding how the hairdresser industry functions as both a traditional craft and a modern service sector within the unique context of Indonesia Jakarta.</w:t>
      </w:r>
    </w:p>
    <w:p>
      <w:pPr>
        <w:pStyle w:val="BodyText"/>
      </w:pPr>
      <w:r>
        <w:t xml:space="preserve">The significance of this study lies in its focus on Indonesia Jakarta specifically. Unlike rural areas where grooming practices may be communal or family-based, urban centers like Jakarta exhibit a high degree of professional specialization. The hairdresser here operates in a highly competitive market, influenced by global beauty trends while simultaneously adhering to local cultural and religious norms.</w:t>
      </w:r>
    </w:p>
    <w:bookmarkEnd w:id="21"/>
    <w:bookmarkStart w:id="22" w:name="X922b1306e23fe775f1f2397f6e622e1d62ef4a7"/>
    <w:p>
      <w:pPr>
        <w:pStyle w:val="Heading2"/>
      </w:pPr>
      <w:r>
        <w:t xml:space="preserve">2. Historical Context: From Batiks to Boutiques</w:t>
      </w:r>
    </w:p>
    <w:p>
      <w:pPr>
        <w:pStyle w:val="FirstParagraph"/>
      </w:pPr>
      <w:r>
        <w:t xml:space="preserve">To understand the contemporary hairdresser in Indonesia Jakarta, one must look back at the historical evolution of grooming spaces. Traditionally, male grooming was dominated by the</w:t>
      </w:r>
      <w:r>
        <w:t xml:space="preserve"> </w:t>
      </w:r>
      <w:r>
        <w:rPr>
          <w:iCs/>
          <w:i/>
        </w:rPr>
        <w:t xml:space="preserve">bengkel cukur</w:t>
      </w:r>
      <w:r>
        <w:t xml:space="preserve"> </w:t>
      </w:r>
      <w:r>
        <w:t xml:space="preserve">or barber shop, often referred to locally as "batik." These spaces were not merely places for haircutting but served as community hubs where social news was exchanged and local politics discussed. For decades, these establishments defined masculinity in Indonesia Jakarta.</w:t>
      </w:r>
    </w:p>
    <w:p>
      <w:pPr>
        <w:pStyle w:val="BodyText"/>
      </w:pPr>
      <w:r>
        <w:t xml:space="preserve">However, the late 20th and early 21st centuries witnessed a profound shift with the rise of the middle class in Indonesia Jakarta. The emergence of modern salons introduced new aesthetics influenced by Western and East Asian fashion trends. This transition marked a divergence between traditional barbering (often associated with lower socioeconomic status) and salon services (associated with higher social capital). Today, hairdressers in Indonesia Jakarta must navigate this dual identity, often adapting their techniques to cater to both the demand for classic cuts among older demographics and the desire for avant-garde styling among younger residents of Indonesia Jakarta.</w:t>
      </w:r>
    </w:p>
    <w:bookmarkEnd w:id="22"/>
    <w:bookmarkStart w:id="23" w:name="economic-dynamics-and-labor-mobility"/>
    <w:p>
      <w:pPr>
        <w:pStyle w:val="Heading2"/>
      </w:pPr>
      <w:r>
        <w:t xml:space="preserve">3. Economic Dynamics and Labor Mobility</w:t>
      </w:r>
    </w:p>
    <w:p>
      <w:pPr>
        <w:pStyle w:val="FirstParagraph"/>
      </w:pPr>
      <w:r>
        <w:t xml:space="preserve">The profession of hairdresser in Indonesia Jakarta is a significant contributor to the informal and formal service economies. For many individuals, particularly women entering the urban workforce, becoming a hairdresser offers a viable path to financial independence. The barrier to entry is relatively low compared to other professional fields, yet the potential for earnings can be high depending on skill level and client base.</w:t>
      </w:r>
    </w:p>
    <w:p>
      <w:pPr>
        <w:pStyle w:val="BodyText"/>
      </w:pPr>
      <w:r>
        <w:t xml:space="preserve">In Indonesia Jakarta, the labor market for hairdressers is characterized by intense competition and high turnover rates. Apprenticeships remain a common training method, where young trainees learn under established masters in small shops or large salon chains. This mentorship model preserves traditional techniques while gradually integrating modern methods such as chemical treatments and digital marketing skills.</w:t>
      </w:r>
    </w:p>
    <w:p>
      <w:pPr>
        <w:pStyle w:val="BodyText"/>
      </w:pPr>
      <w:r>
        <w:t xml:space="preserve">Furthermore, the gig economy has transformed the landscape for hairdressers in Indonesia Jakarta. With the advent of mobile applications connecting service providers with customers, many independent hairdressers now operate outside traditional salon structures. This shift allows for greater flexibility but also reduces job security and benefits, highlighting a critical tension in the modern labor market of Indonesia Jakarta.</w:t>
      </w:r>
    </w:p>
    <w:bookmarkEnd w:id="23"/>
    <w:bookmarkStart w:id="24" w:name="X6881a330bbc2bff55f984c461e5873fcaa1133a"/>
    <w:p>
      <w:pPr>
        <w:pStyle w:val="Heading2"/>
      </w:pPr>
      <w:r>
        <w:t xml:space="preserve">4. Sociological Implications: Identity and Gender</w:t>
      </w:r>
    </w:p>
    <w:p>
      <w:pPr>
        <w:pStyle w:val="FirstParagraph"/>
      </w:pPr>
      <w:r>
        <w:t xml:space="preserve">The interaction between client and hairdresser is inherently intimate, making the profession a powerful site for identity construction. In Indonesia Jakarta, where religious observance is prominent, hairdressers play a crucial role in helping clients navigate the balance between modesty and fashion. For instance, the growing demand for hijab-friendly styling options has forced many salons to adapt their services and training programs.</w:t>
      </w:r>
    </w:p>
    <w:p>
      <w:pPr>
        <w:pStyle w:val="BodyText"/>
      </w:pPr>
      <w:r>
        <w:t xml:space="preserve">Moreover, gender dynamics within the profession are shifting. While historically male-dominated in terms of ownership and high-level management, Indonesia Jakarta has seen a surge in female hairdressers leading creative teams. This shift challenges traditional patriarchal structures within the industry. Simultaneously, male grooming standards are rising due to increased exposure to global media through social platforms like Instagram and TikTok, influencing how hairdressers in Indonesia Jakarta conceptualize masculinity.</w:t>
      </w:r>
    </w:p>
    <w:p>
      <w:pPr>
        <w:pStyle w:val="BodyText"/>
      </w:pPr>
      <w:r>
        <w:t xml:space="preserve">The hairdresser-client relationship also reflects broader class distinctions in Indonesia Jakarta. Premium salons located in districts such as South Jakarta cater to elite clientele, reinforcing social stratification through pricing and exclusivity. Conversely, community-based barbershops remain accessible to the working class, serving as vital spaces for social cohesion among lower-income groups.</w:t>
      </w:r>
    </w:p>
    <w:bookmarkEnd w:id="24"/>
    <w:bookmarkStart w:id="25" w:name="challenges-facing-the-profession"/>
    <w:p>
      <w:pPr>
        <w:pStyle w:val="Heading2"/>
      </w:pPr>
      <w:r>
        <w:t xml:space="preserve">5. Challenges Facing the Profession</w:t>
      </w:r>
    </w:p>
    <w:p>
      <w:pPr>
        <w:pStyle w:val="FirstParagraph"/>
      </w:pPr>
      <w:r>
        <w:t xml:space="preserve">Additionally, economic fluctuations in Indonesia Jakarta directly impact discretionary spending on beauty services. During periods of inflation or economic downturn, clients may reduce frequency of visits or seek cheaper alternatives, putting pressure on hairdressers to diversify their income streams.</w:t>
      </w:r>
    </w:p>
    <w:bookmarkEnd w:id="25"/>
    <w:bookmarkStart w:id="26" w:name="conclusion"/>
    <w:p>
      <w:pPr>
        <w:pStyle w:val="Heading2"/>
      </w:pPr>
      <w:r>
        <w:t xml:space="preserve">6. Conclusion</w:t>
      </w:r>
    </w:p>
    <w:p>
      <w:pPr>
        <w:pStyle w:val="FirstParagraph"/>
      </w:pPr>
      <w:r>
        <w:t xml:space="preserve">The hairdresser profession in Indonesia Jakarta is a dynamic and multifaceted sector that mirrors the city’s broader socio-economic transformations. From its roots in traditional community spaces to its current status as a modern, technology-driven service industry, the role of the hairdresser has expanded significantly.</w:t>
      </w:r>
    </w:p>
    <w:p>
      <w:pPr>
        <w:pStyle w:val="BodyText"/>
      </w:pPr>
      <w:r>
        <w:t xml:space="preserve">This analysis underscores that hairdressers are not passive participants in beauty culture but active creators of social meaning. They facilitate expressions of identity, provide economic opportunities for marginalized groups, and bridge the gap between local traditions and global trends. Future research should focus on longitudinal studies regarding the impact of digitalization on job stability and career progression for hairdressers in Indonesia Jakarta.</w:t>
      </w:r>
    </w:p>
    <w:p>
      <w:pPr>
        <w:pStyle w:val="BodyText"/>
      </w:pPr>
      <w:r>
        <w:t xml:space="preserve">Ultimately, understanding the hairdresser profession requires looking beyond scissors and shampoo to recognize its profound impact on how individuals in Indonesia Jakarta construct their selves and relate to one another. As the city continues to grow, so too will the importance of those who shape its visible identity.</w:t>
      </w:r>
    </w:p>
    <w:bookmarkEnd w:id="26"/>
    <w:bookmarkStart w:id="27" w:name="references"/>
    <w:p>
      <w:pPr>
        <w:pStyle w:val="Heading2"/>
      </w:pPr>
      <w:r>
        <w:t xml:space="preserve">References</w:t>
      </w:r>
    </w:p>
    <w:p>
      <w:pPr>
        <w:pStyle w:val="FirstParagraph"/>
      </w:pPr>
      <w:r>
        <w:rPr>
          <w:iCs/>
          <w:i/>
        </w:rPr>
        <w:t xml:space="preserve">(Note: References are illustrative for academic format purposes)</w:t>
      </w:r>
    </w:p>
    <w:p>
      <w:pPr>
        <w:numPr>
          <w:ilvl w:val="0"/>
          <w:numId w:val="1001"/>
        </w:numPr>
        <w:pStyle w:val="Compact"/>
      </w:pPr>
      <w:r>
        <w:t xml:space="preserve">[1] Anderson, B. (1983).</w:t>
      </w:r>
      <w:r>
        <w:t xml:space="preserve"> </w:t>
      </w:r>
      <w:r>
        <w:rPr>
          <w:bCs/>
          <w:b/>
        </w:rPr>
        <w:t xml:space="preserve">Order from Chaos</w:t>
      </w:r>
      <w:r>
        <w:t xml:space="preserve">: The Jakarta Case. Oxford University Press.</w:t>
      </w:r>
    </w:p>
    <w:p>
      <w:pPr>
        <w:numPr>
          <w:ilvl w:val="0"/>
          <w:numId w:val="1001"/>
        </w:numPr>
        <w:pStyle w:val="Compact"/>
      </w:pPr>
      <w:r>
        <w:t xml:space="preserve">[2] Budianta, K., &amp; Heryanto, A. (2019). "Urban Aesthetics and Identity in Contemporary Indonesia."</w:t>
      </w:r>
      <w:r>
        <w:t xml:space="preserve"> </w:t>
      </w:r>
      <w:r>
        <w:rPr>
          <w:iCs/>
          <w:i/>
        </w:rPr>
        <w:t xml:space="preserve">Journal of Southeast Asian Studies</w:t>
      </w:r>
      <w:r>
        <w:t xml:space="preserve">, 50(3), 412-430.</w:t>
      </w:r>
    </w:p>
    <w:p>
      <w:pPr>
        <w:numPr>
          <w:ilvl w:val="0"/>
          <w:numId w:val="1001"/>
        </w:numPr>
        <w:pStyle w:val="Compact"/>
      </w:pPr>
      <w:r>
        <w:t xml:space="preserve">[3] Jakarta Provincial Government. (2021).</w:t>
      </w:r>
      <w:r>
        <w:t xml:space="preserve"> </w:t>
      </w:r>
      <w:r>
        <w:rPr>
          <w:bCs/>
          <w:b/>
        </w:rPr>
        <w:t xml:space="preserve">Socio-Economic Profile of the Capital City</w:t>
      </w:r>
      <w:r>
        <w:t xml:space="preserve">. Department of Planning.</w:t>
      </w:r>
    </w:p>
    <w:p>
      <w:pPr>
        <w:numPr>
          <w:ilvl w:val="0"/>
          <w:numId w:val="1001"/>
        </w:numPr>
        <w:pStyle w:val="Compact"/>
      </w:pPr>
      <w:r>
        <w:t xml:space="preserve">[4] Suryadinata, L. (2008). "Indonesian Identity and the Role of Religion in Social Interactions."</w:t>
      </w:r>
      <w:r>
        <w:t xml:space="preserve"> </w:t>
      </w:r>
      <w:r>
        <w:rPr>
          <w:iCs/>
          <w:i/>
        </w:rPr>
        <w:t xml:space="preserve">Asian Survey</w:t>
      </w:r>
      <w:r>
        <w:t xml:space="preserve">, 38(11), 957-972.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An Academic Analysis of the Hairdresser Profession in Indonesia Jakarta</dc:title>
  <dc:creator/>
  <dc:language>en</dc:language>
  <cp:keywords/>
  <dcterms:created xsi:type="dcterms:W3CDTF">2026-07-30T07:12:54Z</dcterms:created>
  <dcterms:modified xsi:type="dcterms:W3CDTF">2026-07-30T07:12:54Z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