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Identity</w:t>
      </w:r>
      <w:r>
        <w:t xml:space="preserve"> </w:t>
      </w:r>
      <w:r>
        <w:t xml:space="preserve">and</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Myanmar</w:t>
      </w:r>
      <w:r>
        <w:t xml:space="preserve"> </w:t>
      </w:r>
      <w:r>
        <w:t xml:space="preserve">Yangon:</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p>
    <w:bookmarkStart w:id="26" w:name="X331305e6659ff15da4c4001aa04afc67fb08329"/>
    <w:p>
      <w:pPr>
        <w:pStyle w:val="Heading1"/>
      </w:pPr>
      <w:r>
        <w:t xml:space="preserve">Professional Identity and Socioeconomic Dynamics of the Hairdresser in Myanmar Yangon</w:t>
      </w:r>
    </w:p>
    <w:p>
      <w:pPr>
        <w:pStyle w:val="FirstParagraph"/>
      </w:pPr>
      <w:r>
        <w:t xml:space="preserve">An Academic Journal Article Examination of Urban Service Economies and Cultural Practice</w:t>
      </w:r>
    </w:p>
    <w:p>
      <w:pPr>
        <w:pStyle w:val="BodyText"/>
      </w:pPr>
      <w:r>
        <w:rPr>
          <w:bCs/>
          <w:b/>
        </w:rPr>
        <w:t xml:space="preserve">Abstract:</w:t>
      </w:r>
      <w:r>
        <w:t xml:space="preserve">This Academic Journal Article provides a comprehensive analysis of the contemporary Hairdresser profession within the rapidly urbanizing metropolis of Myanmar Yangon. By employing a multidisciplinary framework that integrates economic sociology, cultural studies, and vocational anthropology, this study elucidates how the Hairdresser functions as both a skilled artisan and an essential node in Myanmar Yangon’s informal-to-formal service transition. The findings indicate that while traditional apprenticeship models remain prevalent, systematic professionalization is accelerating due to global beauty industry influences and domestic urban expansion. As an Academic Journal Article, this research contributes critical empirical observations to the growing scholarly discourse on Southeast Asian micro-enterprise development, emphasizing the Hairdresser’s role in shaping consumer identity, gender expression, and local economic resilience across Myanmar Yangon.</w:t>
      </w:r>
    </w:p>
    <w:p>
      <w:pPr>
        <w:pStyle w:val="BodyText"/>
      </w:pPr>
      <w:r>
        <w:rPr>
          <w:bCs/>
          <w:b/>
        </w:rPr>
        <w:t xml:space="preserve">Keywords:</w:t>
      </w:r>
      <w:r>
        <w:t xml:space="preserve"> </w:t>
      </w:r>
      <w:r>
        <w:t xml:space="preserve">Academic Journal Article, Hairdresser, Myanmar Yangon, urban service economy vocational training cultural modernization informal sector professional identity Southeast Asia beauty industry socio-cultural dynamics economic resilience</w:t>
      </w:r>
    </w:p>
    <w:bookmarkStart w:id="20" w:name="Xf51b48b41b56ae315f93b62b45cc7d4bdcfa84d"/>
    <w:p>
      <w:pPr>
        <w:pStyle w:val="Heading2"/>
      </w:pPr>
      <w:r>
        <w:t xml:space="preserve">I. Introduction: Framing the Study as an Academic Journal Article</w:t>
      </w:r>
    </w:p>
    <w:p>
      <w:pPr>
        <w:pStyle w:val="FirstParagraph"/>
      </w:pPr>
      <w:r>
        <w:t xml:space="preserve">The contemporary service landscape of Myanmar Yangon has undergone profound transformation over the past two decades, driven by demographic shifts, increased foreign investment, and evolving consumer expectations. Within this context, the Hairdresser emerges not merely as a aesthetic practitioner but as a critical economic actor whose work intersects with broader societal modernization. This Academic Journal Article approaches the subject through rigorous scholarly conventions, ensuring that empirical observations are contextualized within established theoretical frameworks of labor economics and cultural production. By positioning the Hairdresser at the center of analysis, this Academic Journal Article addresses a significant gap in regional literature regarding skilled trade professions in emerging Southeast Asian cities. The primary objective is to document how occupational identity, training methodologies, and market integration shape the daily operations of every Hairdresser operating across diverse neighborhoods of Myanmar Yangon. Furthermore, this Academic Journal Article establishes methodological transparency by outlining qualitative case observations and sectoral trend analysis specifically tailored to Myanmar Yangon’s unique regulatory and cultural environment.</w:t>
      </w:r>
    </w:p>
    <w:bookmarkEnd w:id="20"/>
    <w:bookmarkStart w:id="21" w:name="Xa6a6664e0820d6e9796a50503524013296fe695"/>
    <w:p>
      <w:pPr>
        <w:pStyle w:val="Heading2"/>
      </w:pPr>
      <w:r>
        <w:t xml:space="preserve">II. Historical Trajectory and Cultural Positioning of the Hairdresser in Myanmar Yangon</w:t>
      </w:r>
    </w:p>
    <w:p>
      <w:pPr>
        <w:pStyle w:val="FirstParagraph"/>
      </w:pPr>
      <w:r>
        <w:t xml:space="preserve">To understand the current standing of the Hairdresser, one must examine historical grooming practices that predate contemporary salon culture. In earlier periods, traditional barbering and localized hair care were predominantly conducted through familial transmission or neighborhood-based informal arrangements. However, as Myanmar Yangon transitioned toward a more commercially integrated urban center, the demand for standardized beauty services increased substantially. The modern Hairdresser in Myanmar Yangon now operates within a hybrid ecosystem that respects indigenous aesthetics while simultaneously absorbing international styling trends imported through digital media and cross-cultural exchange. This Academic Journal Article documents how the Hairdresser has gradually shifted from a utilitarian service provider to a cultural advisor who influences youth fashion, corporate grooming standards, and ceremonial presentation across Myanmar Yangon. The evolution of the Hairdresser profession reflects broader socioeconomic liberalization patterns, wherein informal trades gain visibility through formalized retail spaces in central districts such as Kamayut, Dagon, and Lanmadaw.</w:t>
      </w:r>
    </w:p>
    <w:bookmarkEnd w:id="21"/>
    <w:bookmarkStart w:id="22" w:name="X0bccdf62cd16fbf17cdbb6b3f425cf8842c2e6e"/>
    <w:p>
      <w:pPr>
        <w:pStyle w:val="Heading2"/>
      </w:pPr>
      <w:r>
        <w:t xml:space="preserve">III. Skill Transmission and Professional Development within an Academic Journal Article Framework</w:t>
      </w:r>
    </w:p>
    <w:p>
      <w:pPr>
        <w:pStyle w:val="FirstParagraph"/>
      </w:pPr>
      <w:r>
        <w:t xml:space="preserve">A core focus of this Academic Journal Article involves the pedagogical pathways that produce competent Hairdresser practitioners in Myanmar Yangon. Historically, vocational mastery was achieved through multi-year apprenticeships under established master stylists, a model that emphasizes hands-on repetition and direct mentorship. While this traditional route remains widely utilized, recent policy initiatives and private sector investments have introduced structured certification programs specifically designed for the Hairdresser workforce. As documented within this Academic Journal Article, these institutional training modules cover hygiene protocols, advanced cutting techniques, chemical treatment safety, and client consultation ethics. The integration of formal education alongside experiential learning has enabled the contemporary Hairdresser in Myanmar Yangon to meet international quality benchmarks while maintaining localized stylistic preferences. This dual-track professionalization strategy is particularly significant because it demonstrates how Myanmar Yangon’s service sector is adapting to global standards without erasing indigenous craft traditions.</w:t>
      </w:r>
    </w:p>
    <w:bookmarkEnd w:id="22"/>
    <w:bookmarkStart w:id="23" w:name="X61662042998c602bad7624e36ab823d1797d8bc"/>
    <w:p>
      <w:pPr>
        <w:pStyle w:val="Heading2"/>
      </w:pPr>
      <w:r>
        <w:t xml:space="preserve">IV. Economic Contributions and Market Dynamics of the Hairdresser Sector</w:t>
      </w:r>
    </w:p>
    <w:p>
      <w:pPr>
        <w:pStyle w:val="FirstParagraph"/>
      </w:pPr>
      <w:r>
        <w:t xml:space="preserve">The economic footprint of the Hairdresser industry in Myanmar Yangon extends far beyond individual salon revenues, functioning as a catalyst for ancillary employment and retail distribution. This Academic Journal Article analyzes how micro-enterprises dominate the market structure, with independent practitioners operating from residential units, street-level storefronts, and mid-tier commercial buildings. Pricing models vary significantly depending on geographic location within Myanmar Yangon, equipment quality product sourcing channels and stylist specialization level. Nevertheless the Hairdresser consistently demonstrates remarkable economic adaptability by offering tiered service packages that accommodate diverse income demographics across Myanmar Yangon. Furthermore this Academic Journal Article highlights how supply chain networks for hair care products styling tools and salon furniture have expanded in response to increased demand from professional Hairdresser operators. The sector’s resilience during periods of macroeconomic fluctuation underscores its status as an essential urban service that maintains steady consumer engagement regardless of broader industrial volatility.</w:t>
      </w:r>
    </w:p>
    <w:bookmarkEnd w:id="23"/>
    <w:bookmarkStart w:id="25" w:name="Xcb868a21c3f53535d600f322d85a7a08142fa72"/>
    <w:p>
      <w:pPr>
        <w:pStyle w:val="Heading2"/>
      </w:pPr>
      <w:r>
        <w:t xml:space="preserve">V. Socio-Cultural Implications and Identity Formation</w:t>
      </w:r>
    </w:p>
    <w:p>
      <w:pPr>
        <w:pStyle w:val="FirstParagraph"/>
      </w:pPr>
      <w:r>
        <w:t xml:space="preserve">Beyond measurable economic indicators the Hairdresser profession in Myanmar Yangon serves as a vital arena for negotiating social identity gender expression and generational values. This Academic Journal Article observes how clients frequently utilize Hairdresser consultations to align personal appearance with aspirational lifestyles contemporary workplace norms or regional cultural celebrations. In Myanmar Yangon particularly the Hairdresser functions as an informal counselor who navigates complex conversations surrounding self-presentation modesty conventions and modern beauty standards. The profession has also witnessed notable demographic diversification, with increasing participation from women operators catering to predominantly female clientele a shift that reflects broader movements toward gender-inclusive service employment in Myanmar Yangon. By treating the Hairdresser as both economic agent and cultural mediator this Academic Journal Article demonstrates how aesthetic labor contributes to social cohesion and individual empowerment within rapidly changing urban environments.</w:t>
      </w:r>
    </w:p>
    <w:bookmarkStart w:id="24" w:name="conclusion"/>
    <w:p>
      <w:pPr>
        <w:pStyle w:val="Heading3"/>
      </w:pPr>
      <w:r>
        <w:t xml:space="preserve">VI. Conclusion</w:t>
      </w:r>
    </w:p>
    <w:p>
      <w:pPr>
        <w:pStyle w:val="FirstParagraph"/>
      </w:pPr>
      <w:r>
        <w:t xml:space="preserve">This Academic Journal Article has systematically examined the multifaceted role of the Hairdresser in shaping Myanmar Yangon’s contemporary service economy cultural landscape and professional training ecosystem. Through rigorous analysis structured according to established scholarly conventions this research confirms that every Hairdresser operating across Myanmar Yangon participates in a dynamic network of tradition innovation and economic adaptation. The findings presented within this Academic Journal Article advocate for expanded institutional recognition standardized vocational curricula and continued academic documentation of the Hairdresser profession to ensure sustainable development in Myanmar Yangon’s beauty sector. Future scholarly inquiry should prioritize longitudinal studies tracking technological integration digital marketing adoption and regulatory policy impacts on Hairdresser practitioners throughout Myanmar Yangon. Ultimately this Academic Journal Article establishes that understanding the Hairdresser is indispensable for comprehending how informal labor markets evolve into formalized professional industries within emerging urban centers like Myanmar Yangon.</w:t>
      </w:r>
    </w:p>
    <w:p>
      <w:pPr>
        <w:pStyle w:val="BodyText"/>
      </w:pPr>
      <w:r>
        <w:rPr>
          <w:bCs/>
          <w:b/>
        </w:rPr>
        <w:t xml:space="preserve">Note on Publication Standards:</w:t>
      </w:r>
      <w:r>
        <w:t xml:space="preserve">This manuscript adheres to the formatting and structural expectations of a peer-reviewed Academic Journal Article. All citations methodology references and analytical frameworks pertaining to the Hairdresser profession in Myanmar Yangon are intended for subsequent empirical validation through expanded field research and institutional review board approval processes.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Identity and Socioeconomic Dynamics of the Hairdresser in Myanmar Yangon: An Academic Journal Article Perspective</dc:title>
  <dc:creator/>
  <dc:language>en</dc:language>
  <cp:keywords/>
  <dcterms:created xsi:type="dcterms:W3CDTF">2026-07-29T17:38:42Z</dcterms:created>
  <dcterms:modified xsi:type="dcterms:W3CDTF">2026-07-29T17:38:42Z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