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Afghanistan:</w:t>
      </w:r>
      <w:r>
        <w:t xml:space="preserve"> </w:t>
      </w:r>
      <w:r>
        <w:t xml:space="preserve">Navigating</w:t>
      </w:r>
      <w:r>
        <w:t xml:space="preserve"> </w:t>
      </w:r>
      <w:r>
        <w:t xml:space="preserve">Post-Conflict</w:t>
      </w:r>
      <w:r>
        <w:t xml:space="preserve"> </w:t>
      </w:r>
      <w:r>
        <w:t xml:space="preserve">Organizational</w:t>
      </w:r>
      <w:r>
        <w:t xml:space="preserve"> </w:t>
      </w:r>
      <w:r>
        <w:t xml:space="preserve">Dynamics</w:t>
      </w:r>
      <w:r>
        <w:t xml:space="preserve"> </w:t>
      </w:r>
      <w:r>
        <w:t xml:space="preserve">in</w:t>
      </w:r>
      <w:r>
        <w:t xml:space="preserve"> </w:t>
      </w:r>
      <w:r>
        <w:t xml:space="preserve">Kabul</w:t>
      </w:r>
    </w:p>
    <w:bookmarkStart w:id="28" w:name="X9c9806f976302375d222e8ad4f76f228a4caf6e"/>
    <w:p>
      <w:pPr>
        <w:pStyle w:val="Heading1"/>
      </w:pPr>
      <w:r>
        <w:t xml:space="preserve">The Strategic Role of Human Resources Managers in Afghanistan: Navigating Post-Conflict Organizational Dynamics in Kabul</w:t>
      </w:r>
    </w:p>
    <w:p>
      <w:pPr>
        <w:pStyle w:val="FirstParagraph"/>
      </w:pPr>
      <w:r>
        <w:rPr>
          <w:bCs/>
          <w:b/>
        </w:rPr>
        <w:t xml:space="preserve">Afghanistan Kabul Contextual Analysis Unit</w:t>
      </w:r>
      <w:r>
        <w:br/>
      </w:r>
      <w:r>
        <w:t xml:space="preserve">Department of Organizational Behavior and Development</w:t>
      </w:r>
      <w:r>
        <w:br/>
      </w:r>
      <w:r>
        <w:t xml:space="preserve">Kabul, Afghanistan</w:t>
      </w:r>
    </w:p>
    <w:bookmarkStart w:id="20" w:name="abstract"/>
    <w:p>
      <w:pPr>
        <w:pStyle w:val="Heading2"/>
      </w:pPr>
      <w:r>
        <w:t xml:space="preserve">Abstract</w:t>
      </w:r>
    </w:p>
    <w:p>
      <w:pPr>
        <w:pStyle w:val="FirstParagraph"/>
      </w:pPr>
      <w:r>
        <w:t xml:space="preserve">This article examines the evolving role of the Human Resources Manager within the unique socio-political and economic landscape of Afghanistan Kabul. Following years of geopolitical instability, organizations in Kabul face distinct challenges regarding talent retention, cultural adaptation, and regulatory compliance. This paper argues that the Human Resources Manager in this context must transcend traditional administrative duties to become a strategic change agent. By analyzing current labor laws in Afghanistan Kabul and integrating cross-cultural management theories, we propose a framework for effective HR leadership that addresses security concerns, gender inclusivity issues post-2021, and the necessity for resilient organizational cultures. The findings suggest that HR Managers are pivotal in sustaining operational continuity and fostering ethical governance within both local enterprises and international non-governmental organizations operating in the region.</w:t>
      </w:r>
    </w:p>
    <w:bookmarkEnd w:id="20"/>
    <w:bookmarkStart w:id="21" w:name="introduction"/>
    <w:p>
      <w:pPr>
        <w:pStyle w:val="Heading2"/>
      </w:pPr>
      <w:r>
        <w:t xml:space="preserve">Introduction</w:t>
      </w:r>
    </w:p>
    <w:p>
      <w:pPr>
        <w:pStyle w:val="FirstParagraph"/>
      </w:pPr>
      <w:r>
        <w:t xml:space="preserve">The landscape of business and organizational management in Afghanistan Kabul has undergone profound transformations over the past two decades. While initial efforts focused on reconstruction and infrastructure development, the current era demands sophisticated human capital strategies to ensure sustainability. In this volatile environment, the position of Human Resources Manager is not merely an administrative function but a critical strategic imperative. The Human Resources Manager operates at the intersection of complex legal frameworks, deep-seated cultural norms, and immediate security realities. This article explores how HR professionals in Afghanistan Kabul must adapt their methodologies to effectively manage workforce dynamics amidst ongoing political shifts.</w:t>
      </w:r>
    </w:p>
    <w:bookmarkEnd w:id="21"/>
    <w:bookmarkStart w:id="22" w:name="X77e1ce7f21fdf4e45464ac87dbe7871002f8914"/>
    <w:p>
      <w:pPr>
        <w:pStyle w:val="Heading2"/>
      </w:pPr>
      <w:r>
        <w:t xml:space="preserve">Contextual Challenges in Afghanistan Kabul</w:t>
      </w:r>
    </w:p>
    <w:p>
      <w:pPr>
        <w:pStyle w:val="FirstParagraph"/>
      </w:pPr>
      <w:r>
        <w:t xml:space="preserve">To understand the mandate of the Human Resources Manager, one must first appreciate the specific context of Afghanistan Kabul. The capital city serves as the epicenter for both government operations and international aid efforts. However, recent political changes have introduced significant uncertainties regarding employment rights, particularly affecting female employees. For organizations operating in Afghanistan Kabul, compliance with local regulations is complex and often subject to rapid interpretation by local authorities.</w:t>
      </w:r>
    </w:p>
    <w:p>
      <w:pPr>
        <w:pStyle w:val="BodyText"/>
      </w:pPr>
      <w:r>
        <w:t xml:space="preserve">Furthermore, the brain drain phenomenon has severely impacted the talent pool available in Afghanistan Kabul. Many skilled professionals have emigrated due to security concerns or economic instability. Consequently, Human Resources Managers face the dual challenge of recruiting scarce talent while simultaneously retaining existing employees who may be seeking opportunities abroad. The role therefore requires a keen ability to assess soft skills and potential rather than relying solely on formal academic credentials, which may not always reflect practical capability in crisis management.</w:t>
      </w:r>
    </w:p>
    <w:bookmarkEnd w:id="22"/>
    <w:bookmarkStart w:id="23" w:name="Xc641bffb89c2428f20005af3fb1e68f0d82c4a8"/>
    <w:p>
      <w:pPr>
        <w:pStyle w:val="Heading2"/>
      </w:pPr>
      <w:r>
        <w:t xml:space="preserve">The Evolving Role of the Human Resources Manager</w:t>
      </w:r>
    </w:p>
    <w:p>
      <w:pPr>
        <w:pStyle w:val="FirstParagraph"/>
      </w:pPr>
      <w:r>
        <w:t xml:space="preserve">Traditionally viewed as gatekeepers of policy implementation, Human Resources Managers in Afghanistan Kabul must now act as cultural intermediaries and security advisors. This shift is driven by several factors:</w:t>
      </w:r>
    </w:p>
    <w:p>
      <w:pPr>
        <w:numPr>
          <w:ilvl w:val="0"/>
          <w:numId w:val="1001"/>
        </w:numPr>
        <w:pStyle w:val="Compact"/>
      </w:pPr>
      <w:r>
        <w:rPr>
          <w:bCs/>
          <w:b/>
        </w:rPr>
        <w:t xml:space="preserve">Crisis Management and Psychological Support:</w:t>
      </w:r>
      <w:r>
        <w:t xml:space="preserve"> </w:t>
      </w:r>
      <w:r>
        <w:t xml:space="preserve">Employees in Afghanistan Kabul often experience high levels of stress related to security threats and economic hardship. HR Managers are increasingly tasked with providing psychosocial support, ensuring mental health resources are available, and maintaining morale during crises.</w:t>
      </w:r>
    </w:p>
    <w:p>
      <w:pPr>
        <w:numPr>
          <w:ilvl w:val="0"/>
          <w:numId w:val="1001"/>
        </w:numPr>
        <w:pStyle w:val="Compact"/>
      </w:pPr>
      <w:r>
        <w:rPr>
          <w:bCs/>
          <w:b/>
        </w:rPr>
        <w:t xml:space="preserve">Navigating Regulatory Ambiguity:</w:t>
      </w:r>
      <w:r>
        <w:t xml:space="preserve"> </w:t>
      </w:r>
      <w:r>
        <w:t xml:space="preserve">The labor laws in Afghanistan Kabul provide a baseline for employment rights, but enforcement varies. Human Resources Managers must possess a nuanced understanding of customary practices alongside statutory requirements to protect the organization from legal risks while maintaining ethical standards.</w:t>
      </w:r>
    </w:p>
    <w:p>
      <w:pPr>
        <w:numPr>
          <w:ilvl w:val="0"/>
          <w:numId w:val="1001"/>
        </w:numPr>
        <w:pStyle w:val="Compact"/>
      </w:pPr>
      <w:r>
        <w:rPr>
          <w:bCs/>
          <w:b/>
        </w:rPr>
        <w:t xml:space="preserve">Diversity and Inclusion in Transition:</w:t>
      </w:r>
      <w:r>
        <w:t xml:space="preserve"> </w:t>
      </w:r>
      <w:r>
        <w:t xml:space="preserve">Post-2021, the inclusion of women in the workforce has faced severe restrictions. HR Managers operate within a constrained environment where they must balance organizational diversity goals with local compliance mandates. This requires diplomatic negotiation skills to find creative solutions that uphold human dignity while adhering to current operational constraints.</w:t>
      </w:r>
    </w:p>
    <w:bookmarkEnd w:id="23"/>
    <w:bookmarkStart w:id="24" w:name="strategic-framework-for-hr-leadership"/>
    <w:p>
      <w:pPr>
        <w:pStyle w:val="Heading2"/>
      </w:pPr>
      <w:r>
        <w:t xml:space="preserve">Strategic Framework for HR Leadership</w:t>
      </w:r>
    </w:p>
    <w:p>
      <w:pPr>
        <w:pStyle w:val="FirstParagraph"/>
      </w:pPr>
      <w:r>
        <w:t xml:space="preserve">We propose a strategic framework for Human Resources Managers in Afghanistan Kabul based on three pillars: Resilience, Compliance, and Development.</w:t>
      </w:r>
    </w:p>
    <w:p>
      <w:pPr>
        <w:pStyle w:val="BodyText"/>
      </w:pPr>
      <w:r>
        <w:rPr>
          <w:bCs/>
          <w:b/>
        </w:rPr>
        <w:t xml:space="preserve">Pillar 1: Organizational Resilience</w:t>
      </w:r>
      <w:r>
        <w:br/>
      </w:r>
      <w:r>
        <w:t xml:space="preserve">Building resilience involves creating flexible work structures. In Afghanistan Kabul, this may mean decentralized teams or remote work options where security permits. HR Managers must design compensation packages that account for inflation volatility and provide non-monetary benefits that add value, such as transportation allowances or food security support, which are highly valued in the local context.</w:t>
      </w:r>
    </w:p>
    <w:p>
      <w:pPr>
        <w:pStyle w:val="BodyText"/>
      </w:pPr>
      <w:r>
        <w:rPr>
          <w:bCs/>
          <w:b/>
        </w:rPr>
        <w:t xml:space="preserve">Pillar 2: Ethical Compliance</w:t>
      </w:r>
      <w:r>
        <w:br/>
      </w:r>
      <w:r>
        <w:t xml:space="preserve">Human Resources Managers must serve as the ethical compass of the organization. This involves rigorous vetting processes to ensure that recruitment practices do not inadvertently reinforce nepotism or corruption, which are prevalent challenges in the region. Transparency in promotion and salary structures is essential for maintaining trust between management and staff.</w:t>
      </w:r>
    </w:p>
    <w:p>
      <w:pPr>
        <w:pStyle w:val="BodyText"/>
      </w:pPr>
      <w:r>
        <w:rPr>
          <w:bCs/>
          <w:b/>
        </w:rPr>
        <w:t xml:space="preserve">Pillar 3: Capacity Development</w:t>
      </w:r>
      <w:r>
        <w:br/>
      </w:r>
      <w:r>
        <w:t xml:space="preserve">Given the scarcity of external training resources, HR Managers must prioritize internal capacity building. This includes cross-training employees to handle multiple roles, ensuring organizational continuity if key personnel leave. Training programs in Afghanistan Kabul should focus on practical skills, digital literacy, and leadership development tailored to local cultural sensibilities.</w:t>
      </w:r>
    </w:p>
    <w:bookmarkEnd w:id="24"/>
    <w:bookmarkStart w:id="25" w:name="case-analysis-ngo-operations-in-kabul"/>
    <w:p>
      <w:pPr>
        <w:pStyle w:val="Heading2"/>
      </w:pPr>
      <w:r>
        <w:t xml:space="preserve">Case Analysis: NGO Operations in Kabul</w:t>
      </w:r>
    </w:p>
    <w:p>
      <w:pPr>
        <w:pStyle w:val="FirstParagraph"/>
      </w:pPr>
      <w:r>
        <w:t xml:space="preserve">A review of Non-Governmental Organizations (NGOs) operating in Afghanistan Kabul illustrates the practical application of these concepts. Successful HR Managers in this sector have reported that their effectiveness is directly correlated with their ability to build strong relationships with local community leaders and staff. By engaging stakeholders transparently, they mitigate risks associated with staffing decisions. Moreover, these managers emphasize the importance of data-driven decision-making to justify HR interventions to international donors who require proof of impact and proper resource allocation.</w:t>
      </w:r>
    </w:p>
    <w:bookmarkEnd w:id="25"/>
    <w:bookmarkStart w:id="26" w:name="conclusion"/>
    <w:p>
      <w:pPr>
        <w:pStyle w:val="Heading2"/>
      </w:pPr>
      <w:r>
        <w:t xml:space="preserve">Conclusion</w:t>
      </w:r>
    </w:p>
    <w:p>
      <w:pPr>
        <w:pStyle w:val="FirstParagraph"/>
      </w:pPr>
      <w:r>
        <w:t xml:space="preserve">The role of the Human Resources Manager in Afghanistan Kabul is complex, multifaceted, and increasingly strategic. It requires a blend of legal expertise, psychological insight, cultural competence, and operational agility. As organizations continue to navigate the challenging environment of Afghanistan Kabul, the HR function will remain central to institutional stability and growth. Future research should focus on longitudinal studies regarding employee retention strategies in post-conflict zones to further refine best practices for Human Resources Managers operating in similar global contexts.</w:t>
      </w:r>
    </w:p>
    <w:bookmarkEnd w:id="26"/>
    <w:bookmarkStart w:id="27" w:name="references"/>
    <w:p>
      <w:pPr>
        <w:pStyle w:val="Heading2"/>
      </w:pPr>
      <w:r>
        <w:t xml:space="preserve">References</w:t>
      </w:r>
    </w:p>
    <w:p>
      <w:pPr>
        <w:numPr>
          <w:ilvl w:val="0"/>
          <w:numId w:val="1002"/>
        </w:numPr>
        <w:pStyle w:val="Compact"/>
      </w:pPr>
      <w:r>
        <w:t xml:space="preserve">Afghanistan Labour Law. (1987, revised). Ministry of Labor, Social Affairs, Martyrs and Disabled.</w:t>
      </w:r>
    </w:p>
    <w:p>
      <w:pPr>
        <w:numPr>
          <w:ilvl w:val="0"/>
          <w:numId w:val="1002"/>
        </w:numPr>
        <w:pStyle w:val="Compact"/>
      </w:pPr>
      <w:r>
        <w:t xml:space="preserve">Khan, A. (2023). "Human Capital Flight and Economic Resilience in Kabul." Journal of Central Asian Studies.</w:t>
      </w:r>
    </w:p>
    <w:p>
      <w:pPr>
        <w:numPr>
          <w:ilvl w:val="0"/>
          <w:numId w:val="1002"/>
        </w:numPr>
        <w:pStyle w:val="Compact"/>
      </w:pPr>
      <w:r>
        <w:t xml:space="preserve">Rahimi, S., &amp; Faridnia, N. (2021). "Challenges of Human Resource Management in Non-Governmental Organizations: A Case Study of Kabul." International Journal of Business and Management.</w:t>
      </w:r>
    </w:p>
    <w:p>
      <w:pPr>
        <w:numPr>
          <w:ilvl w:val="0"/>
          <w:numId w:val="1002"/>
        </w:numPr>
        <w:pStyle w:val="Compact"/>
      </w:pPr>
      <w:r>
        <w:t xml:space="preserve">World Bank. (2024). "Afghanistan Economic Monitor: Navigating Uncertainty." World Bank Group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Afghanistan: Navigating Post-Conflict Organizational Dynamics in Kabul</dc:title>
  <dc:creator/>
  <dc:language>en</dc:language>
  <cp:keywords/>
  <dcterms:created xsi:type="dcterms:W3CDTF">2026-07-29T09:50:07Z</dcterms:created>
  <dcterms:modified xsi:type="dcterms:W3CDTF">2026-07-29T09:50:07Z</dcterms:modified>
</cp:coreProperties>
</file>

<file path=docProps/custom.xml><?xml version="1.0" encoding="utf-8"?>
<Properties xmlns="http://schemas.openxmlformats.org/officeDocument/2006/custom-properties" xmlns:vt="http://schemas.openxmlformats.org/officeDocument/2006/docPropsVTypes"/>
</file>