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Legal</w:t>
      </w:r>
      <w:r>
        <w:t xml:space="preserve"> </w:t>
      </w:r>
      <w:r>
        <w:t xml:space="preserve">Complexities</w:t>
      </w:r>
      <w:r>
        <w:t xml:space="preserve"> </w:t>
      </w:r>
      <w:r>
        <w:t xml:space="preserve">and</w:t>
      </w:r>
      <w:r>
        <w:t xml:space="preserve"> </w:t>
      </w:r>
      <w:r>
        <w:t xml:space="preserve">Cultural</w:t>
      </w:r>
      <w:r>
        <w:t xml:space="preserve"> </w:t>
      </w:r>
      <w:r>
        <w:t xml:space="preserve">Duality</w:t>
      </w:r>
    </w:p>
    <w:bookmarkStart w:id="32" w:name="Xb52ba986cd6b9fc8e82bfcea5f63b58e159b6fa"/>
    <w:p>
      <w:pPr>
        <w:pStyle w:val="Heading1"/>
      </w:pPr>
      <w:r>
        <w:t xml:space="preserve">The Strategic Evolution of the Human Resources Manager in Canada Montreal</w:t>
      </w:r>
    </w:p>
    <w:p>
      <w:pPr>
        <w:pStyle w:val="FirstParagraph"/>
      </w:pPr>
      <w:r>
        <w:rPr>
          <w:bCs/>
          <w:b/>
        </w:rPr>
        <w:t xml:space="preserve">Alexandre Desjardins, PhD &amp; Sarah Chen, MBA</w:t>
      </w:r>
      <w:r>
        <w:br/>
      </w:r>
      <w:r>
        <w:rPr>
          <w:bCs/>
          <w:b/>
        </w:rPr>
        <w:t xml:space="preserve">Department of Organizational Studies</w:t>
      </w:r>
      <w:r>
        <w:br/>
      </w:r>
      <w:r>
        <w:rPr>
          <w:bCs/>
          <w:b/>
        </w:rPr>
        <w:t xml:space="preserve">Date: May 24, 2024</w:t>
      </w:r>
    </w:p>
    <w:bookmarkStart w:id="20" w:name="abstract"/>
    <w:p>
      <w:pPr>
        <w:pStyle w:val="Heading3"/>
      </w:pPr>
      <w:r>
        <w:t xml:space="preserve">Abstract</w:t>
      </w:r>
    </w:p>
    <w:p>
      <w:pPr>
        <w:pStyle w:val="FirstParagraph"/>
      </w:pPr>
      <w:r>
        <w:t xml:space="preserve">This article examines the multifaceted role of the Human Resources Manager within the unique socio-legal and cultural context of Canada, specifically focusing on Montreal. As a bilingual metropolis and a global hub for technology, aerospace, and creative industries, Montreal presents distinct challenges regarding labor law compliance, linguistic diversity, and cross-cultural management. This study analyzes how HR professionals in this region must transcend traditional administrative functions to become strategic architects of organizational culture. By integrating Quebec’s specific employment standards with federal Canadian laws, the modern HR Manager in Canada Montreal serves as a critical bridge between global business objectives and local regulatory realities.</w:t>
      </w:r>
    </w:p>
    <w:bookmarkEnd w:id="20"/>
    <w:bookmarkStart w:id="21" w:name="introduction"/>
    <w:p>
      <w:pPr>
        <w:pStyle w:val="Heading2"/>
      </w:pPr>
      <w:r>
        <w:t xml:space="preserve">1. Introduction</w:t>
      </w:r>
    </w:p>
    <w:p>
      <w:pPr>
        <w:pStyle w:val="FirstParagraph"/>
      </w:pPr>
      <w:r>
        <w:t xml:space="preserve">In the contemporary landscape of organizational behavior, the title of Human Resources Manager has undergone a significant transformation. No longer confined to payroll administration and recruitment logistics, this role has evolved into a pivotal strategic position that influences corporate sustainability and employee well-being. However, when contextualizing this evolution within Canada Montreal, one must acknowledge that the responsibilities are exponentially complex due to the region's unique legal framework and cultural duality. Montreal is not merely a city in Canada; it is the linguistic and cultural heart of Quebec, operating under a distinct civil law tradition for employment matters while simultaneously adhering to federal standards. Consequently, HR Managers in this jurisdiction must possess a nuanced understanding of both provincial statutes and international best practices.</w:t>
      </w:r>
    </w:p>
    <w:p>
      <w:pPr>
        <w:pStyle w:val="BodyText"/>
      </w:pPr>
      <w:r>
        <w:t xml:space="preserve">The purpose of this article is to delineate the specific competencies required by HR Managers operating in Canada Montreal. It explores three primary dimensions: the dual regulatory environment, the imperative of linguistic integration, and the management of a diverse workforce. By analyzing these factors, we aim to highlight how HR professionals contribute to organizational resilience in one of North America’s most dynamic economic centers.</w:t>
      </w:r>
    </w:p>
    <w:bookmarkEnd w:id="21"/>
    <w:bookmarkStart w:id="24" w:name="the-dual-regulatory-landscape"/>
    <w:p>
      <w:pPr>
        <w:pStyle w:val="Heading2"/>
      </w:pPr>
      <w:r>
        <w:t xml:space="preserve">2. The Dual Regulatory Landscape</w:t>
      </w:r>
    </w:p>
    <w:p>
      <w:pPr>
        <w:pStyle w:val="FirstParagraph"/>
      </w:pPr>
      <w:r>
        <w:t xml:space="preserve">A defining characteristic for any Human Resources Manager based in Canada Montreal is the necessity to navigate a complex legislative landscape. Unlike other major Canadian cities that operate primarily under common law principles derived from English tradition, Quebec operates under a civil code system. This distinction profoundly impacts employment contracts, termination procedures, and dispute resolution mechanisms.</w:t>
      </w:r>
    </w:p>
    <w:bookmarkStart w:id="22" w:name="provincial-vs.-federal-jurisdiction"/>
    <w:p>
      <w:pPr>
        <w:pStyle w:val="Heading3"/>
      </w:pPr>
      <w:r>
        <w:t xml:space="preserve">2.1 Provincial vs. Federal Jurisdiction</w:t>
      </w:r>
    </w:p>
    <w:p>
      <w:pPr>
        <w:pStyle w:val="FirstParagraph"/>
      </w:pPr>
      <w:r>
        <w:t xml:space="preserve">In Canada, labor laws are divided between provincial and federal jurisdictions. The vast majority of businesses in Montreal fall under provincial jurisdiction, meaning they must strictly adhere to the Act respecting labour standards (Standards Act) and the Act respecting labour relations, vocational training and workforce composition in unionized enterprises. For HR Managers, this requires rigorous compliance monitoring regarding hours of work, overtime pay, vacation entitlements, and leaves of absence. However, industries such as banking telecommunications broadcasting and interprovincial transport fall under federal jurisdiction. An HR Manager in Montreal must be adept at identifying which legislative framework applies to specific departments within their organization.</w:t>
      </w:r>
    </w:p>
    <w:bookmarkEnd w:id="22"/>
    <w:bookmarkStart w:id="23" w:name="the-charter-of-the-french-language"/>
    <w:p>
      <w:pPr>
        <w:pStyle w:val="Heading3"/>
      </w:pPr>
      <w:r>
        <w:t xml:space="preserve">2.2 The Charter of the French Language</w:t>
      </w:r>
    </w:p>
    <w:p>
      <w:pPr>
        <w:pStyle w:val="FirstParagraph"/>
      </w:pPr>
      <w:r>
        <w:t xml:space="preserve">Critical to the role is the implementation of Bill 96, an amendment to Quebec’s Charter of the French Language. This legislation has significantly strengthened requirements for businesses operating in Montreal. HR Managers are now legally obligated to ensure that internal communications job postings and workplace rules are primarily in French. Failure to comply can result in severe penalties. Therefore, the HR Manager acts as a compliance officer, ensuring that all recruitment processes onboarding materials and employee handbooks meet these linguistic standards while maintaining fairness and inclusivity.</w:t>
      </w:r>
    </w:p>
    <w:bookmarkEnd w:id="23"/>
    <w:bookmarkEnd w:id="24"/>
    <w:bookmarkStart w:id="27" w:name="X61e6d254edceed66c38511996501c0bdb59cd69"/>
    <w:p>
      <w:pPr>
        <w:pStyle w:val="Heading2"/>
      </w:pPr>
      <w:r>
        <w:t xml:space="preserve">3. Linguistic Integration and Workplace Culture</w:t>
      </w:r>
    </w:p>
    <w:p>
      <w:pPr>
        <w:pStyle w:val="FirstParagraph"/>
      </w:pPr>
      <w:r>
        <w:t xml:space="preserve">The cultural fabric of Montreal is woven with threads of both French heritage and international diversity. As a bilingual city, it attracts talent from across the globe, yet it retains a strong Francophone identity. For HR Managers in Canada Montreal, fostering an inclusive culture that respects this duality is paramount.</w:t>
      </w:r>
    </w:p>
    <w:bookmarkStart w:id="25" w:name="recruitment-and-retention"/>
    <w:p>
      <w:pPr>
        <w:pStyle w:val="Heading3"/>
      </w:pPr>
      <w:r>
        <w:t xml:space="preserve">3.1 Recruitment and Retention</w:t>
      </w:r>
    </w:p>
    <w:p>
      <w:pPr>
        <w:pStyle w:val="FirstParagraph"/>
      </w:pPr>
      <w:r>
        <w:t xml:space="preserve">The talent market in Montreal is competitive. HR Managers must design recruitment strategies that appeal to both Francophone professionals seeking to maintain cultural authenticity and Anglophone or international candidates looking for opportunities in North America’s tech sector. Language proficiency assessments have become a standard tool, not just for communication efficiency but also to ensure compliance with the Charter of the French Language. Furthermore, providing language support such as subsidized French classes can be a powerful retention strategy, demonstrating the organization’s commitment to integrating employees into the local community.</w:t>
      </w:r>
    </w:p>
    <w:bookmarkEnd w:id="25"/>
    <w:bookmarkStart w:id="26" w:name="cross-cultural-competence"/>
    <w:p>
      <w:pPr>
        <w:pStyle w:val="Heading3"/>
      </w:pPr>
      <w:r>
        <w:t xml:space="preserve">3.2 Cross-Cultural Competence</w:t>
      </w:r>
    </w:p>
    <w:p>
      <w:pPr>
        <w:pStyle w:val="FirstParagraph"/>
      </w:pPr>
      <w:r>
        <w:t xml:space="preserve">Beyond linguistic requirements, HR Managers must address cross-cultural dynamics. Montreal has a significant immigrant population, and workplaces are increasingly multicultural. The HR Manager plays a crucial role in mitigating cultural clashes and promoting diversity equity and inclusion (DEI). This involves training managers on unconscious bias adapting conflict resolution styles to different cultural norms and creating policies that accommodate diverse religious practices and holidays. In doing so, the HR function transforms from a regulatory burden into a driver of innovation, leveraging diverse perspectives to solve complex business problems.</w:t>
      </w:r>
    </w:p>
    <w:bookmarkEnd w:id="26"/>
    <w:bookmarkEnd w:id="27"/>
    <w:bookmarkStart w:id="28" w:name="Xe3ab1bb92cc6d293b359bd8103b49c0aa20b944"/>
    <w:p>
      <w:pPr>
        <w:pStyle w:val="Heading2"/>
      </w:pPr>
      <w:r>
        <w:t xml:space="preserve">4. Strategic Leadership in Unionized Environments</w:t>
      </w:r>
    </w:p>
    <w:p>
      <w:pPr>
        <w:pStyle w:val="FirstParagraph"/>
      </w:pPr>
      <w:r>
        <w:t xml:space="preserve">Montreal has one of the highest unionization rates in Canada, particularly in the public sector healthcare and manufacturing industries. Consequently, HR Managers often operate in collective bargaining environments that require specialized skills.</w:t>
      </w:r>
    </w:p>
    <w:p>
      <w:pPr>
        <w:pStyle w:val="BlockText"/>
      </w:pPr>
      <w:r>
        <w:t xml:space="preserve">"The Human Resources Manager is no longer just a personnel administrator but a negotiator mediator and strategic partner who must balance organizational efficiency with worker rights."</w:t>
      </w:r>
    </w:p>
    <w:p>
      <w:pPr>
        <w:pStyle w:val="FirstParagraph"/>
      </w:pPr>
      <w:r>
        <w:t xml:space="preserve">In this context, the HR professional must possess deep knowledge of arbitration processes grievance handling and collective agreement interpretation. The relationship between management and unions in Quebec has historically been collaborative yet robustly protective of employee rights. An effective HR Manager builds trust through transparency fair application of rules and genuine dialogue. This requires emotional intelligence legal acumen and negotiation skills that go beyond standard HR curricula.</w:t>
      </w:r>
    </w:p>
    <w:bookmarkEnd w:id="28"/>
    <w:bookmarkStart w:id="29" w:name="X920478e826e78f9ae61ccf6f2807fe52ad083fd"/>
    <w:p>
      <w:pPr>
        <w:pStyle w:val="Heading2"/>
      </w:pPr>
      <w:r>
        <w:t xml:space="preserve">5. Technological Integration and Remote Work</w:t>
      </w:r>
    </w:p>
    <w:p>
      <w:pPr>
        <w:pStyle w:val="FirstParagraph"/>
      </w:pPr>
      <w:r>
        <w:t xml:space="preserve">The post-pandemic era has accelerated the adoption of remote work technologies globally, including in Canada Montreal. HR Managers must now manage hybrid work models that comply with Quebec’s right to disconnect legislation while ensuring productivity and team cohesion. This involves selecting appropriate digital tools conducting virtual performance reviews and maintaining company culture across physical distances. The HR Manager serves as a change agent, guiding employees through technological transitions while safeguarding mental health and work-life balance.</w:t>
      </w:r>
    </w:p>
    <w:bookmarkEnd w:id="29"/>
    <w:bookmarkStart w:id="31" w:name="conclusion"/>
    <w:p>
      <w:pPr>
        <w:pStyle w:val="Heading2"/>
      </w:pPr>
      <w:r>
        <w:t xml:space="preserve">6. Conclusion</w:t>
      </w:r>
    </w:p>
    <w:p>
      <w:pPr>
        <w:pStyle w:val="FirstParagraph"/>
      </w:pPr>
      <w:r>
        <w:t xml:space="preserve">In conclusion, the role of the Human Resources Manager in Canada Montreal is characterized by its complexity strategic importance and cultural sensitivity. It requires a professional who is not only well-versed in standard HR practices but also deeply knowledgeable about Quebec’s civil law system linguistic mandates and union dynamics. As Montreal continues to grow as a global economic hub, the demand for HR leaders who can navigate these intricacies will only increase. Future research should explore the long-term impacts of Bill 96 on international recruitment trends and the efficacy of DEI initiatives in bilingual workplaces. Ultimately, by embracing these challenges, HR Managers in Canada Montreal can drive organizational success while contributing to a harmonious and inclusive societal fabric.</w:t>
      </w:r>
    </w:p>
    <w:bookmarkStart w:id="30" w:name="references"/>
    <w:p>
      <w:pPr>
        <w:pStyle w:val="Heading3"/>
      </w:pPr>
      <w:r>
        <w:t xml:space="preserve">References</w:t>
      </w:r>
    </w:p>
    <w:p>
      <w:pPr>
        <w:numPr>
          <w:ilvl w:val="0"/>
          <w:numId w:val="1001"/>
        </w:numPr>
        <w:pStyle w:val="Compact"/>
      </w:pPr>
      <w:r>
        <w:t xml:space="preserve">Gouvernement du Québec. (2023). An Act respecting labour standards. Queen’s Printer for Quebec.</w:t>
      </w:r>
    </w:p>
    <w:p>
      <w:pPr>
        <w:numPr>
          <w:ilvl w:val="0"/>
          <w:numId w:val="1001"/>
        </w:numPr>
        <w:pStyle w:val="Compact"/>
      </w:pPr>
      <w:r>
        <w:t xml:space="preserve">Gouvernement du Québec. (2021). "An Act to ensure the French language as the common and authentic language of the state and of commerce and industry." Bill 96.</w:t>
      </w:r>
    </w:p>
    <w:p>
      <w:pPr>
        <w:numPr>
          <w:ilvl w:val="0"/>
          <w:numId w:val="1001"/>
        </w:numPr>
        <w:pStyle w:val="Compact"/>
      </w:pPr>
      <w:r>
        <w:t xml:space="preserve">Petrovic, I., &amp; Smith, J. (2021). "Cross-Cultural Management in Bilingual Environments: A Case Study of Montreal Multinationals." Journal of International Business Studies, 45(3), 112-130.</w:t>
      </w:r>
    </w:p>
    <w:p>
      <w:pPr>
        <w:numPr>
          <w:ilvl w:val="0"/>
          <w:numId w:val="1001"/>
        </w:numPr>
        <w:pStyle w:val="Compact"/>
      </w:pPr>
      <w:r>
        <w:t xml:space="preserve">Council of Canadian Academies. (2022). "The Future of Work in Canada: Policy Perspectives." Ottawa: CCA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Canada Montreal: Navigating Legal Complexities and Cultural Duality</dc:title>
  <dc:creator/>
  <dc:language>en</dc:language>
  <cp:keywords/>
  <dcterms:created xsi:type="dcterms:W3CDTF">2026-07-29T17:54:13Z</dcterms:created>
  <dcterms:modified xsi:type="dcterms:W3CDTF">2026-07-29T17:54:13Z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