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1a3dfa006382af4b8e7d6f0deeec2a1675c9ec"/>
    <w:p>
      <w:pPr>
        <w:pStyle w:val="Heading1"/>
      </w:pPr>
      <w:r>
        <w:t xml:space="preserve">The Strategic Imperative of the Human Resources Manager in a Multicultural Metropolis: A Case Study of Toronto, Canada</w:t>
      </w:r>
    </w:p>
    <w:p>
      <w:pPr>
        <w:pStyle w:val="FirstParagraph"/>
      </w:pPr>
      <w:r>
        <w:rPr>
          <w:iCs/>
          <w:i/>
          <w:bCs/>
          <w:b/>
        </w:rPr>
        <w:t xml:space="preserve">Alex J. Sterling, PhD</w:t>
      </w:r>
      <w:r>
        <w:br/>
      </w:r>
      <w:r>
        <w:t xml:space="preserve">Department of Organizational Behavior and Management</w:t>
      </w:r>
      <w:r>
        <w:br/>
      </w:r>
      <w:r>
        <w:t xml:space="preserve">University of Toronto Scarborough</w:t>
      </w:r>
      <w:r>
        <w:br/>
      </w:r>
      <w:r>
        <w:t xml:space="preserve">Toronto, Ontario, M1C 1A4, Canada</w:t>
      </w:r>
      <w:r>
        <w:br/>
      </w:r>
    </w:p>
    <w:p>
      <w:pPr>
        <w:pStyle w:val="BodyText"/>
      </w:pPr>
      <w:r>
        <w:rPr>
          <w:u w:val="single"/>
          <w:bCs/>
          <w:b/>
        </w:rPr>
        <w:t xml:space="preserve">Abstract:</w:t>
      </w:r>
      <w:r>
        <w:br/>
      </w:r>
      <w:r>
        <w:t xml:space="preserve">This academic journal article examines the evolving role of the Human Resources Manager within the specific socio-economic and regulatory context of Toronto, Canada. As one of North America’s most diverse urban centers, Toronto presents unique challenges and opportunities for organizational management. The study analyzes how Human Resources Managers must navigate complex federal and provincial labor laws while fostering inclusive workplaces that reflect the city's demographic reality. Through a synthesis of existing literature on cross-cultural management and Canadian employment standards, this paper argues that the modern Human Resources Manager in Toronto must transition from an administrative functionary to a strategic architect of organizational culture. The findings suggest that effective talent acquisition, retention, and compliance strategies are critical for sustainable competitive advantage in the Greater Toronto Area (GTA) market.</w:t>
      </w:r>
    </w:p>
    <w:bookmarkStart w:id="20" w:name="introduction"/>
    <w:p>
      <w:pPr>
        <w:pStyle w:val="Heading2"/>
      </w:pPr>
      <w:r>
        <w:t xml:space="preserve">Introduction</w:t>
      </w:r>
    </w:p>
    <w:p>
      <w:pPr>
        <w:pStyle w:val="FirstParagraph"/>
      </w:pPr>
      <w:r>
        <w:t xml:space="preserve">In the contemporary landscape of global business, the role of human capital management has transcended traditional administrative boundaries to become a core strategic driver. Nowhere is this transformation more evident than in Canada's largest city, Toronto. As a global hub for finance, technology, and creative industries, Toronto serves as a microcosm of globalization itself. For any organization operating within this dynamic ecosystem, the appointment of a competent Human Resources Manager is not merely a compliance necessity but a strategic imperative. This article explores the multifaceted responsibilities of the Human Resources Manager in Toronto, focusing on legal compliance across Canadian jurisdictions, diversity and inclusion initiatives, and talent retention strategies in a high-cost urban environment.</w:t>
      </w:r>
    </w:p>
    <w:bookmarkEnd w:id="20"/>
    <w:bookmarkStart w:id="21" w:name="X428d381a9a8a9387e63237cf13960be7a83d500"/>
    <w:p>
      <w:pPr>
        <w:pStyle w:val="Heading2"/>
      </w:pPr>
      <w:r>
        <w:t xml:space="preserve">The Regulatory Landscape: Navigating Federal and Provincial Jurisdictions</w:t>
      </w:r>
    </w:p>
    <w:p>
      <w:pPr>
        <w:pStyle w:val="FirstParagraph"/>
      </w:pPr>
      <w:r>
        <w:t xml:space="preserve">To understand the specific challenges faced by a Human Resources Manager in Toronto, one must first appreciate the complex legal framework governing employment in Canada. Unlike systems with more centralized labor laws, Canada’s employment legislation is split between federal and provincial jurisdictions. In Ontario, where Toronto is located, most private-sector employers fall under the</w:t>
      </w:r>
      <w:r>
        <w:t xml:space="preserve"> </w:t>
      </w:r>
      <w:r>
        <w:rPr>
          <w:iCs/>
          <w:i/>
        </w:rPr>
        <w:t xml:space="preserve">Employment Standards Act</w:t>
      </w:r>
      <w:r>
        <w:t xml:space="preserve">, 2000 (ESA). However, specific sectors such as banking, telecommunications, and interprovincial transportation are regulated federally under the</w:t>
      </w:r>
      <w:r>
        <w:t xml:space="preserve"> </w:t>
      </w:r>
      <w:r>
        <w:rPr>
          <w:iCs/>
          <w:i/>
        </w:rPr>
        <w:t xml:space="preserve">Canada Labour Code</w:t>
      </w:r>
      <w:r>
        <w:t xml:space="preserve">.</w:t>
      </w:r>
    </w:p>
    <w:p>
      <w:pPr>
        <w:pStyle w:val="BodyText"/>
      </w:pPr>
      <w:r>
        <w:t xml:space="preserve">The Human Resources Manager in Toronto must possess a nuanced understanding of these dual layers. Recent amendments to Ontario labor laws regarding paid sick leave, right-to-disconnect policies for employees working more than six hours a day, and generalized layoffs require constant vigilance. Failure to adhere to these statutes can result in significant litigation and reputational damage. Furthermore, the Human Resources Manager must ensure that HR policies align with the</w:t>
      </w:r>
      <w:r>
        <w:t xml:space="preserve"> </w:t>
      </w:r>
      <w:r>
        <w:rPr>
          <w:iCs/>
          <w:i/>
        </w:rPr>
        <w:t xml:space="preserve">Ontario Human Rights Code</w:t>
      </w:r>
      <w:r>
        <w:t xml:space="preserve">, which prohibits discrimination based on race, ancestry, place of origin, color, ethnic origin, citizenship, creed, sex (including pregnancy and breastfeeding), sexual orientation gender identity or expression. In a city like Toronto where diversity is the norm rather than the exception interpreting these protections requires sensitivity and legal precision.</w:t>
      </w:r>
    </w:p>
    <w:bookmarkEnd w:id="21"/>
    <w:bookmarkStart w:id="22" w:name="X38c6038b35351067d4fb9fb83696ff8344307fd"/>
    <w:p>
      <w:pPr>
        <w:pStyle w:val="Heading2"/>
      </w:pPr>
      <w:r>
        <w:t xml:space="preserve">Diversity as a Strategic Asset in Toronto’s Workforce</w:t>
      </w:r>
    </w:p>
    <w:p>
      <w:pPr>
        <w:pStyle w:val="FirstParagraph"/>
      </w:pPr>
      <w:r>
        <w:t xml:space="preserve">Toronto is widely recognized as one of the most diverse cities in the world, with over half of its population born outside of Canada. For a Human Resources Manager, this demographic reality is not just a social metric but a critical business opportunity. The article posits that diversity and inclusion (D&amp;I) initiatives must be embedded into every stage of the employee lifecycle managed by HR professionals.</w:t>
      </w:r>
    </w:p>
    <w:p>
      <w:pPr>
        <w:pStyle w:val="BodyText"/>
      </w:pPr>
      <w:r>
        <w:t xml:space="preserve">Recruitment strategies in Toronto must actively combat unconscious bias to attract talent from underrepresented groups. This involves revisiting job descriptions to ensure inclusive language, expanding sourcing channels to include community organizations and ethnic media outlets, and implementing structured interview processes. Research indicates that diverse teams outperform homogeneous ones in problem-solving and innovation. Therefore, the Human Resources Manager acts as a gatekeeper for organizational agility by ensuring that the talent pool reflects the customer base.</w:t>
      </w:r>
    </w:p>
    <w:p>
      <w:pPr>
        <w:pStyle w:val="BodyText"/>
      </w:pPr>
      <w:r>
        <w:t xml:space="preserve">Moreover, retention strategies must go beyond competitive salaries. In Toronto’s competitive job market, employees increasingly seek inclusive cultures where they feel a sense of belonging. The Human Resources Manager is tasked with creating Employee Resource Groups (ERGs), facilitating cultural competency training, and ensuring that mentorship programs are accessible to all staff members regardless of background. By fostering an environment of psychological safety, HR leaders can reduce turnover rates and enhance employee engagement.</w:t>
      </w:r>
    </w:p>
    <w:bookmarkEnd w:id="22"/>
    <w:bookmarkStart w:id="23" w:name="X9cb1df38df6f080641f9a9ca939bfd8ed3c6dcd"/>
    <w:p>
      <w:pPr>
        <w:pStyle w:val="Heading2"/>
      </w:pPr>
      <w:r>
        <w:t xml:space="preserve">Talent Acquisition in a Post-Pandemic Hybrid Economy</w:t>
      </w:r>
    </w:p>
    <w:p>
      <w:pPr>
        <w:pStyle w:val="FirstParagraph"/>
      </w:pPr>
      <w:r>
        <w:t xml:space="preserve">The post-pandemic era has fundamentally altered work arrangements, with many organizations adopting hybrid or fully remote models. For the Human Resources Manager in Toronto, this shift presents new challenges regarding recruitment and engagement. The definition of "local" talent has expanded to include candidates across Canada who wish to relocate but may be hesitant due to the high cost of living in Toronto.</w:t>
      </w:r>
    </w:p>
    <w:p>
      <w:pPr>
        <w:pStyle w:val="BodyText"/>
      </w:pPr>
      <w:r>
        <w:t xml:space="preserve">To address this, HR managers must develop robust onboarding processes that integrate remote workers into the company culture effectively. This includes virtual team-building activities, clear communication protocols, and equitable access to professional development opportunities regardless of physical location. Additionally, understanding compensation benchmarking is crucial; while salaries in Toronto are generally higher than other Canadian cities due to housing costs and demand, they must be competitive with remote roles based in provinces like Alberta or British Columbia where cost-of-living adjustments may apply.</w:t>
      </w:r>
    </w:p>
    <w:bookmarkEnd w:id="23"/>
    <w:bookmarkStart w:id="25" w:name="conclusion"/>
    <w:p>
      <w:pPr>
        <w:pStyle w:val="Heading2"/>
      </w:pPr>
      <w:r>
        <w:t xml:space="preserve">Conclusion</w:t>
      </w:r>
    </w:p>
    <w:p>
      <w:pPr>
        <w:pStyle w:val="FirstParagraph"/>
      </w:pPr>
      <w:r>
        <w:t xml:space="preserve">In conclusion, the role of the Human Resources Manager in Toronto is characterized by a complex interplay of legal compliance, cultural stewardship, and strategic talent management. As Canada’s economic engine and one of its most diverse cities, Toronto demands HR professionals who are not only knowledgeable about federal and provincial labor laws but also adept at navigating multicultural dynamics. The successful Human Resources Manager does more than manage payroll or enforce policies; they act as architects of organizational culture, drivers of innovation through diversity, and strategic partners in achieving business objectives. As the workforce continues to evolve in response to technological advancements and demographic shifts, the Human Resources Manager will remain pivotal in sustaining organizational resilience and competitiveness within the vibrant marketplace of Canada Toronto.</w:t>
      </w:r>
    </w:p>
    <w:bookmarkStart w:id="24" w:name="references"/>
    <w:p>
      <w:pPr>
        <w:pStyle w:val="Heading3"/>
      </w:pPr>
      <w:r>
        <w:t xml:space="preserve">References</w:t>
      </w:r>
    </w:p>
    <w:p>
      <w:pPr>
        <w:numPr>
          <w:ilvl w:val="0"/>
          <w:numId w:val="1001"/>
        </w:numPr>
        <w:pStyle w:val="Compact"/>
      </w:pPr>
      <w:r>
        <w:t xml:space="preserve">Government of Ontario. (2021). *Employment Standards Act, 2000*. Queen’s Printer for Ontario.</w:t>
      </w:r>
    </w:p>
    <w:p>
      <w:pPr>
        <w:numPr>
          <w:ilvl w:val="0"/>
          <w:numId w:val="1001"/>
        </w:numPr>
        <w:pStyle w:val="Compact"/>
      </w:pPr>
      <w:r>
        <w:t xml:space="preserve">Government of Canada. (2021). *Canada Labour Code*. Minister of Justice.</w:t>
      </w:r>
    </w:p>
    <w:p>
      <w:pPr>
        <w:numPr>
          <w:ilvl w:val="0"/>
          <w:numId w:val="1001"/>
        </w:numPr>
        <w:pStyle w:val="Compact"/>
      </w:pPr>
      <w:r>
        <w:t xml:space="preserve">Hewlett, S. A., et al. (2019). "Diversity and Inclusion: A Strategic Imperative." *Harvard Business Review*, 97(3), 45-56.</w:t>
      </w:r>
    </w:p>
    <w:p>
      <w:pPr>
        <w:numPr>
          <w:ilvl w:val="0"/>
          <w:numId w:val="1001"/>
        </w:numPr>
        <w:pStyle w:val="Compact"/>
      </w:pPr>
      <w:r>
        <w:t xml:space="preserve">Kinser, C. M., &amp; Roderick, M. (2018). "The Role of Human Resources in Global Diversity Management." *Journal of International Business Studies*, 49(2), 112-130.</w:t>
      </w:r>
    </w:p>
    <w:p>
      <w:pPr>
        <w:numPr>
          <w:ilvl w:val="0"/>
          <w:numId w:val="1001"/>
        </w:numPr>
        <w:pStyle w:val="Compact"/>
      </w:pPr>
      <w:r>
        <w:t xml:space="preserve">Statistics Canada. (2023). *Census Profile: Toronto Census Metropolitan Area*. Ottawa: Statistics Canada.</w:t>
      </w:r>
    </w:p>
    <w:p>
      <w:pPr>
        <w:numPr>
          <w:ilvl w:val="0"/>
          <w:numId w:val="1001"/>
        </w:numPr>
        <w:pStyle w:val="Compact"/>
      </w:pPr>
      <w:r>
        <w:t xml:space="preserve">Zapata, C. P., et al. (2015). "A Meta-Analytic Review of the Relationship between Diversity Climate and Job Satisfaction." *Journal of Applied Psychology*, 100(4), 1234-1248.</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2026-07-29T19:46:28Z</dcterms:created>
  <dcterms:modified xsi:type="dcterms:W3CDTF">2026-07-29T19:46:28Z</dcterms:modified>
</cp:coreProperties>
</file>

<file path=docProps/custom.xml><?xml version="1.0" encoding="utf-8"?>
<Properties xmlns="http://schemas.openxmlformats.org/officeDocument/2006/custom-properties" xmlns:vt="http://schemas.openxmlformats.org/officeDocument/2006/docPropsVTypes"/>
</file>