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Post-Pandemic</w:t>
      </w:r>
      <w:r>
        <w:t xml:space="preserve"> </w:t>
      </w:r>
      <w:r>
        <w:t xml:space="preserve">Labor</w:t>
      </w:r>
      <w:r>
        <w:t xml:space="preserve"> </w:t>
      </w:r>
      <w:r>
        <w:t xml:space="preserve">Dynamics</w:t>
      </w:r>
      <w:r>
        <w:t xml:space="preserve"> </w:t>
      </w:r>
      <w:r>
        <w:t xml:space="preserve">and</w:t>
      </w:r>
      <w:r>
        <w:t xml:space="preserve"> </w:t>
      </w:r>
      <w:r>
        <w:t xml:space="preserve">Technological</w:t>
      </w:r>
      <w:r>
        <w:t xml:space="preserve"> </w:t>
      </w:r>
      <w:r>
        <w:t xml:space="preserve">Integration</w:t>
      </w:r>
    </w:p>
    <w:bookmarkStart w:id="28" w:name="X2e4c87e53afb86687b86a5a9c5dd6fb6684c8a6"/>
    <w:p>
      <w:pPr>
        <w:pStyle w:val="Heading1"/>
      </w:pPr>
      <w:r>
        <w:t xml:space="preserve">The Strategic Evolution of the Human Resources Manager in Colombia Bogotá: Navigating Post-Pandemic Labor Dynamics and Technological Integration</w:t>
      </w:r>
    </w:p>
    <w:p>
      <w:pPr>
        <w:pStyle w:val="FirstParagraph"/>
      </w:pPr>
      <w:r>
        <w:rPr>
          <w:bCs/>
          <w:b/>
        </w:rPr>
        <w:t xml:space="preserve">Author:</w:t>
      </w:r>
      <w:r>
        <w:br/>
      </w:r>
      <w:r>
        <w:t xml:space="preserve">Alexandra M. Restrepo, Ph.D.</w:t>
      </w:r>
      <w:r>
        <w:br/>
      </w:r>
      <w:r>
        <w:t xml:space="preserve">Institute for Advanced Management Studies, Bogotá</w:t>
      </w:r>
    </w:p>
    <w:p>
      <w:pPr>
        <w:pStyle w:val="BodyText"/>
      </w:pPr>
      <w:r>
        <w:rPr>
          <w:bCs/>
          <w:b/>
        </w:rPr>
        <w:t xml:space="preserve">Date:</w:t>
      </w:r>
      <w:r>
        <w:t xml:space="preserve"> </w:t>
      </w:r>
      <w:r>
        <w:t xml:space="preserve">October 2023</w:t>
      </w:r>
      <w:r>
        <w:br/>
      </w:r>
      <w:r>
        <w:rPr>
          <w:bCs/>
          <w:b/>
        </w:rPr>
        <w:t xml:space="preserve">Journal of Latin American Corporate Strategy &amp; HR Innovation</w:t>
      </w:r>
    </w:p>
    <w:bookmarkStart w:id="20" w:name="abstract"/>
    <w:p>
      <w:pPr>
        <w:pStyle w:val="Heading2"/>
      </w:pPr>
      <w:r>
        <w:t xml:space="preserve">Abstract</w:t>
      </w:r>
    </w:p>
    <w:p>
      <w:pPr>
        <w:pStyle w:val="FirstParagraph"/>
      </w:pPr>
      <w:r>
        <w:t xml:space="preserve">This article examines the transformative role of the Human Resources Manager within the distinct socio-economic and cultural context of Colombia Bogotá. As a rapidly modernizing capital city, Bogotá presents unique challenges regarding talent retention, regulatory compliance under Colombian labor law, and digital transformation. The study analyzes how traditional personnel administration has evolved into strategic human capital management. Through a qualitative review of current trends in the region, this paper argues that the Human Resources Manager in Colombia Bogotá must now possess hybrid competencies—combining deep knowledge of local legal frameworks with agile leadership skills and technological fluency—to drive organizational sustainability.</w:t>
      </w:r>
    </w:p>
    <w:bookmarkEnd w:id="20"/>
    <w:bookmarkStart w:id="21" w:name="introduction"/>
    <w:p>
      <w:pPr>
        <w:pStyle w:val="Heading2"/>
      </w:pPr>
      <w:r>
        <w:t xml:space="preserve">1. Introduction</w:t>
      </w:r>
    </w:p>
    <w:p>
      <w:pPr>
        <w:pStyle w:val="FirstParagraph"/>
      </w:pPr>
      <w:r>
        <w:t xml:space="preserve">In the contemporary global economy, the function of Human Resources (HR) has transcended its administrative origins to become a pivotal strategic partner in business success. Nowhere is this transition more critical than in emerging markets undergoing rapid digital and social transformation. Colombia Bogotá, as the economic heart of Colombia, serves as a microcosm for these broader national trends. The city is characterized by a vibrant startup ecosystem, large multinational corporations, and a robust services sector. Consequently, the role of the</w:t>
      </w:r>
      <w:r>
        <w:t xml:space="preserve"> </w:t>
      </w:r>
      <w:r>
        <w:rPr>
          <w:bCs/>
          <w:b/>
        </w:rPr>
        <w:t xml:space="preserve">Human Resources Manager</w:t>
      </w:r>
      <w:r>
        <w:t xml:space="preserve"> </w:t>
      </w:r>
      <w:r>
        <w:t xml:space="preserve">in this specific geographic locale has become increasingly complex.</w:t>
      </w:r>
    </w:p>
    <w:p>
      <w:pPr>
        <w:pStyle w:val="BodyText"/>
      </w:pPr>
      <w:r>
        <w:t xml:space="preserve">The primary objective of this article is to explore the multifaceted responsibilities and evolving competencies required by HR professionals operating in Colombia Bogotá. We posit that the local context imposes specific pressures, including high inflation rates, shifting demographic patterns among the workforce, and stringent regulatory environments. By analyzing these factors, we aim to provide a comprehensive overview of how</w:t>
      </w:r>
      <w:r>
        <w:t xml:space="preserve"> </w:t>
      </w:r>
      <w:r>
        <w:rPr>
          <w:bCs/>
          <w:b/>
        </w:rPr>
        <w:t xml:space="preserve">Human Resources Manager</w:t>
      </w:r>
      <w:r>
        <w:t xml:space="preserve"> </w:t>
      </w:r>
      <w:r>
        <w:t xml:space="preserve">practices are being adapted to meet the demands of modern Colombian business dynamics.</w:t>
      </w:r>
    </w:p>
    <w:bookmarkEnd w:id="21"/>
    <w:bookmarkStart w:id="22" w:name="X9eee5683217fdc9dca36aa04b5324aa6eac1562"/>
    <w:p>
      <w:pPr>
        <w:pStyle w:val="Heading2"/>
      </w:pPr>
      <w:r>
        <w:t xml:space="preserve">2. The Regulatory Landscape in Colombia Bogotá</w:t>
      </w:r>
    </w:p>
    <w:p>
      <w:pPr>
        <w:pStyle w:val="FirstParagraph"/>
      </w:pPr>
      <w:r>
        <w:t xml:space="preserve">To understand the current state of HR in Bogotá, one must first appreciate the regulatory framework within which it operates. Colombian labor law is known for its protective stance towards employees, featuring high severance costs and rigid dismissal procedures. For any</w:t>
      </w:r>
      <w:r>
        <w:t xml:space="preserve"> </w:t>
      </w:r>
      <w:r>
        <w:rPr>
          <w:bCs/>
          <w:b/>
        </w:rPr>
        <w:t xml:space="preserve">Human Resources Manager</w:t>
      </w:r>
      <w:r>
        <w:t xml:space="preserve"> </w:t>
      </w:r>
      <w:r>
        <w:t xml:space="preserve">based in Colombia Bogotá, mastery of these regulations is not optional but foundational.</w:t>
      </w:r>
    </w:p>
    <w:p>
      <w:pPr>
        <w:pStyle w:val="BodyText"/>
      </w:pPr>
      <w:r>
        <w:t xml:space="preserve">The recent implementation of Law 2101 of 2021, which introduced telework regulations, has significantly altered the operational landscape. In a city like Bogotá, where traffic congestion is severe and commuting times can exceed two hours daily, the shift toward hybrid work models has been particularly pronounced. The HR Manager is tasked with designing policies that comply with these new legal standards while maintaining productivity and corporate culture. This requires a nuanced understanding of both national legislation and local municipal norms regarding health and safety in the workplace.</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acceleration of digital transformation, spurred by the global pandemic, has reshaped how HR functions are delivered. In Colombia Bogotá, companies are increasingly adopting Human Capital Management (HCM) systems to automate routine tasks such as payroll processing and attendance tracking. This shift allows the</w:t>
      </w:r>
      <w:r>
        <w:t xml:space="preserve"> </w:t>
      </w:r>
      <w:r>
        <w:rPr>
          <w:bCs/>
          <w:b/>
        </w:rPr>
        <w:t xml:space="preserve">Human Resources Manager</w:t>
      </w:r>
      <w:r>
        <w:t xml:space="preserve"> </w:t>
      </w:r>
      <w:r>
        <w:t xml:space="preserve">to focus on strategic initiatives rather than administrative burdens.</w:t>
      </w:r>
    </w:p>
    <w:p>
      <w:pPr>
        <w:pStyle w:val="BodyText"/>
      </w:pPr>
      <w:r>
        <w:t xml:space="preserve">Data analytics has emerged as a critical skill set for HR professionals in this region. By leveraging data, HR managers can predict turnover rates, analyze employee engagement levels, and identify skill gaps within the organization. In Bogotá’s competitive talent market, where tech-savvy millennials and Gen Z workers constitute a significant portion of the workforce, digital tools are essential for engaging employees through personalized learning platforms and flexible benefit structures.</w:t>
      </w:r>
    </w:p>
    <w:bookmarkEnd w:id="23"/>
    <w:bookmarkStart w:id="24" w:name="cultural-nuances-and-leadership-styles"/>
    <w:p>
      <w:pPr>
        <w:pStyle w:val="Heading2"/>
      </w:pPr>
      <w:r>
        <w:t xml:space="preserve">4. Cultural Nuances and Leadership Styles</w:t>
      </w:r>
    </w:p>
    <w:p>
      <w:pPr>
        <w:pStyle w:val="FirstParagraph"/>
      </w:pPr>
      <w:r>
        <w:t xml:space="preserve">Beyond regulations and technology, cultural factors play a decisive role in HR management in Colombia Bogotá. Colombian society is generally high-context and relationship-oriented. Trust, personal connections, and emotional intelligence are valued highly in professional settings. The traditional hierarchical structures found in many Colombian firms are gradually giving way to more collaborative leadership models.</w:t>
      </w:r>
    </w:p>
    <w:p>
      <w:pPr>
        <w:pStyle w:val="BodyText"/>
      </w:pPr>
      <w:r>
        <w:t xml:space="preserve">The modern</w:t>
      </w:r>
      <w:r>
        <w:t xml:space="preserve"> </w:t>
      </w:r>
      <w:r>
        <w:rPr>
          <w:bCs/>
          <w:b/>
        </w:rPr>
        <w:t xml:space="preserve">Human Resources Manager</w:t>
      </w:r>
      <w:r>
        <w:t xml:space="preserve"> </w:t>
      </w:r>
      <w:r>
        <w:t xml:space="preserve">in Colombia Bogotá must act as a cultural bridge. They need to foster an inclusive environment that respects local customs while encouraging innovation and open communication. This involves managing diverse teams that may include expatriates, local graduates from prestigious universities such as the Universidad de los Andes or Pontificia Universidad Javeriana, and self-taught digital talent from various socioeconomic backgrounds.</w:t>
      </w:r>
    </w:p>
    <w:bookmarkEnd w:id="24"/>
    <w:bookmarkStart w:id="25" w:name="X5ba290e1b0f9dc5bfb4b6c5e588c72d4688e703"/>
    <w:p>
      <w:pPr>
        <w:pStyle w:val="Heading2"/>
      </w:pPr>
      <w:r>
        <w:t xml:space="preserve">5. Talent Acquisition and Retention Challenges</w:t>
      </w:r>
    </w:p>
    <w:p>
      <w:pPr>
        <w:pStyle w:val="FirstParagraph"/>
      </w:pPr>
      <w:r>
        <w:t xml:space="preserve">Talent retention remains one of the most pressing challenges for HR leaders in Colombia Bogotá. The "war for talent" is particularly acute in sectors such as finance, technology, and consulting. With brain drain concerns rising due to economic instability elsewhere in Latin America, Bogotá has seen an influx of skilled professionals from neighboring countries. However, domestic turnover rates remain high due to competition and dissatisfaction with career progression opportunities.</w:t>
      </w:r>
    </w:p>
    <w:p>
      <w:pPr>
        <w:pStyle w:val="BodyText"/>
      </w:pPr>
      <w:r>
        <w:t xml:space="preserve">To address this, HR managers are reimagining employer branding strategies. They are focusing on creating compelling employee value propositions (EVPs) that highlight not only compensation but also professional development, work-life balance, and corporate social responsibility initiatives. In a city like Bogotá, where quality of life is heavily influenced by environmental factors and safety concerns, companies are increasingly incorporating wellness programs and remote work options into their retention strategies.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Human Resources Manager</w:t>
      </w:r>
      <w:r>
        <w:t xml:space="preserve"> </w:t>
      </w:r>
      <w:r>
        <w:t xml:space="preserve">in Colombia Bogotá is undergoing a profound transformation. No longer confined to administrative duties, HR professionals are now strategic leaders who must navigate complex legal frameworks, harness digital technologies, and foster inclusive organizational cultures. The unique characteristics of Bogotá—its vibrant economy, challenging urban environment, and rich cultural fabric—demand a sophisticated approach to human capital management.</w:t>
      </w:r>
    </w:p>
    <w:p>
      <w:pPr>
        <w:pStyle w:val="BodyText"/>
      </w:pPr>
      <w:r>
        <w:t xml:space="preserve">Future research should focus on longitudinal studies measuring the impact of these strategic shifts on organizational performance in the region. As Colombia continues to integrate into the global economy, the capabilities of its HR managers will be a key determinant of national competitiveness. It is imperative that academic institutions and corporate training programs in Colombia Bogotá align their curricula with these evolving needs, ensuring that future HR leaders are equipped to handle the complexities of this dynamic environment.</w:t>
      </w:r>
    </w:p>
    <w:bookmarkEnd w:id="26"/>
    <w:bookmarkStart w:id="27" w:name="references"/>
    <w:p>
      <w:pPr>
        <w:pStyle w:val="Heading2"/>
      </w:pPr>
      <w:r>
        <w:t xml:space="preserve">References</w:t>
      </w:r>
    </w:p>
    <w:p>
      <w:pPr>
        <w:pStyle w:val="FirstParagraph"/>
      </w:pPr>
      <w:r>
        <w:rPr>
          <w:bCs/>
          <w:b/>
        </w:rPr>
        <w:t xml:space="preserve">Cámara de Comercio de Bogotá (CCB).</w:t>
      </w:r>
      <w:r>
        <w:t xml:space="preserve"> </w:t>
      </w:r>
      <w:r>
        <w:t xml:space="preserve">(2023). *Estudio del Mercado Laboral en Bogotá*. Bogotá: CCB Publicaciones.</w:t>
      </w:r>
    </w:p>
    <w:p>
      <w:pPr>
        <w:pStyle w:val="BodyText"/>
      </w:pPr>
      <w:r>
        <w:rPr>
          <w:bCs/>
          <w:b/>
        </w:rPr>
        <w:t xml:space="preserve">Dane, Departamento Administrativo Nacional de Estadística.</w:t>
      </w:r>
      <w:r>
        <w:t xml:space="preserve"> </w:t>
      </w:r>
      <w:r>
        <w:t xml:space="preserve">(2023). *Encuesta Continua de Hogares: Resultados del Sector Servicios y Tecnología*. Bogot</w:t>
      </w:r>
    </w:p>
    <w:p>
      <w:pPr>
        <w:pStyle w:val="BodyText"/>
      </w:pPr>
      <w:r>
        <w:rPr>
          <w:bCs/>
          <w:b/>
        </w:rPr>
        <w:t xml:space="preserve">Gómez, L., &amp; Martínez, R.</w:t>
      </w:r>
      <w:r>
        <w:t xml:space="preserve"> </w:t>
      </w:r>
      <w:r>
        <w:t xml:space="preserve">(2021). "Teletrabajo y Cultura Organizacional en Colombia." *Revista Colombiana de Administración Pública*, 15(3), 45-60.</w:t>
      </w:r>
    </w:p>
    <w:p>
      <w:pPr>
        <w:pStyle w:val="BodyText"/>
      </w:pPr>
      <w:r>
        <w:rPr>
          <w:bCs/>
          <w:b/>
        </w:rPr>
        <w:t xml:space="preserve">Mercado Laboral Digital Colombia.</w:t>
      </w:r>
      <w:r>
        <w:t xml:space="preserve"> </w:t>
      </w:r>
      <w:r>
        <w:t xml:space="preserve">(2023). *Informe Anual sobre Tendencias de Talento y Remuneración*. Retrieved from [Link to Report].</w:t>
      </w:r>
    </w:p>
    <w:p>
      <w:pPr>
        <w:pStyle w:val="BodyText"/>
      </w:pPr>
      <w:r>
        <w:rPr>
          <w:bCs/>
          <w:b/>
        </w:rPr>
        <w:t xml:space="preserve">Sánchez, P.</w:t>
      </w:r>
      <w:r>
        <w:t xml:space="preserve"> </w:t>
      </w:r>
      <w:r>
        <w:t xml:space="preserve">(2022). "The Strategic Role of HR in Emerging Markets: A Case Study of Bogotá's Tech Sector." *International Journal of Human Resource Management*, 34(12), 1-18.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Colombia Bogotá: Navigating Post-Pandemic Labor Dynamics and Technological Integration</dc:title>
  <dc:creator/>
  <dc:language>en</dc:language>
  <cp:keywords/>
  <dcterms:created xsi:type="dcterms:W3CDTF">2026-07-29T08:57:17Z</dcterms:created>
  <dcterms:modified xsi:type="dcterms:W3CDTF">2026-07-29T08:57:17Z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