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the</w:t>
      </w:r>
      <w:r>
        <w:t xml:space="preserve"> </w:t>
      </w:r>
      <w:r>
        <w:t xml:space="preserve">Dynamic</w:t>
      </w:r>
      <w:r>
        <w:t xml:space="preserve"> </w:t>
      </w:r>
      <w:r>
        <w:t xml:space="preserve">Economic</w:t>
      </w:r>
      <w:r>
        <w:t xml:space="preserve"> </w:t>
      </w:r>
      <w:r>
        <w:t xml:space="preserve">Landscape</w:t>
      </w:r>
      <w:r>
        <w:t xml:space="preserve"> </w:t>
      </w:r>
      <w:r>
        <w:t xml:space="preserve">of</w:t>
      </w:r>
      <w:r>
        <w:t xml:space="preserve"> </w:t>
      </w:r>
      <w:r>
        <w:t xml:space="preserve">Colombia</w:t>
      </w:r>
      <w:r>
        <w:t xml:space="preserve"> </w:t>
      </w:r>
      <w:r>
        <w:t xml:space="preserve">Medellín</w:t>
      </w:r>
    </w:p>
    <w:bookmarkStart w:id="28" w:name="X948fbd42d52280b82893cee7024b44f99f9a039"/>
    <w:p>
      <w:pPr>
        <w:pStyle w:val="Heading1"/>
      </w:pPr>
      <w:r>
        <w:t xml:space="preserve">The Strategic Evolution of the Human Resources Manager in the Dynamic Economic Landscape of Colombia Medellín</w:t>
      </w:r>
    </w:p>
    <w:p>
      <w:pPr>
        <w:pStyle w:val="FirstParagraph"/>
      </w:pPr>
      <w:r>
        <w:rPr>
          <w:bCs/>
          <w:b/>
        </w:rPr>
        <w:t xml:space="preserve">Alexander J. Restrepo, PhD</w:t>
      </w:r>
      <w:r>
        <w:br/>
      </w:r>
      <w:r>
        <w:t xml:space="preserve">Department of Organizational Psychology</w:t>
      </w:r>
      <w:r>
        <w:br/>
      </w:r>
      <w:r>
        <w:t xml:space="preserve">National University of Colombia, Medellín Campus</w:t>
      </w:r>
    </w:p>
    <w:bookmarkStart w:id="20" w:name="abstract"/>
    <w:p>
      <w:pPr>
        <w:pStyle w:val="Heading3"/>
      </w:pPr>
      <w:r>
        <w:t xml:space="preserve">Abstract</w:t>
      </w:r>
    </w:p>
    <w:p>
      <w:pPr>
        <w:pStyle w:val="FirstParagraph"/>
      </w:pPr>
      <w:r>
        <w:t xml:space="preserve">This article examines the transformative role of the Human Resources Manager within the specific socio-economic context of Colombia Medellín. As Medellín transitions from its historical industrial base to a modern hub for technology, innovation, and services, the traditional administrative functions of human resources are being eclipsed by strategic workforce management. This study analyzes how Human Resources Managers in this region must navigate complex labor laws, cultural nuances rooted in "Paisa" identity, and the urgent demand for digital literacy. By synthesizing qualitative data from local enterprises and reviewing current academic literature, this paper argues that the Human Resources Manager has evolved into a critical strategic partner essential for organizational sustainability in Medellín’s competitive market.</w:t>
      </w:r>
    </w:p>
    <w:bookmarkEnd w:id="20"/>
    <w:bookmarkStart w:id="21" w:name="introduction"/>
    <w:p>
      <w:pPr>
        <w:pStyle w:val="Heading2"/>
      </w:pPr>
      <w:r>
        <w:t xml:space="preserve">Introduction</w:t>
      </w:r>
    </w:p>
    <w:p>
      <w:pPr>
        <w:pStyle w:val="FirstParagraph"/>
      </w:pPr>
      <w:r>
        <w:t xml:space="preserve">In the contemporary global economy, the role of human capital management has shifted decisively from administrative support to strategic business partnership. Nowhere is this transition more palpable than in Colombia Medellín, a city that has undergone one of the most significant urban and economic transformations in Latin American history. Once known primarily for its violent past, Medellín has reinvented itself as a center for innovation, education, and sustainable development. However, this rapid evolution presents unique challenges for organizational leadership. Central to navigating these challenges is the figure of the Human Resources Manager.</w:t>
      </w:r>
    </w:p>
    <w:p>
      <w:pPr>
        <w:pStyle w:val="BodyText"/>
      </w:pPr>
      <w:r>
        <w:t xml:space="preserve">The Human Resources Manager in Colombia Medellín no longer functions merely as a gatekeeper of payroll or compliance officer for legal statutes. Instead, they serve as architects of organizational culture and facilitators of talent retention in a market where skilled professionals are increasingly mobile. This article explores the multifaceted responsibilities of the Human Resources Manager in this specific geographic and cultural context, highlighting how local nuances influence global best practices.</w:t>
      </w:r>
    </w:p>
    <w:bookmarkEnd w:id="21"/>
    <w:bookmarkStart w:id="22" w:name="X2cf906088cf2734c1946be374faaef96e031b11"/>
    <w:p>
      <w:pPr>
        <w:pStyle w:val="Heading2"/>
      </w:pPr>
      <w:r>
        <w:t xml:space="preserve">The Historical Context: From Industry to Innovation</w:t>
      </w:r>
    </w:p>
    <w:p>
      <w:pPr>
        <w:pStyle w:val="FirstParagraph"/>
      </w:pPr>
      <w:r>
        <w:t xml:space="preserve">To understand the current demands placed on the Human Resources Manager in Colombia Medellín, one must first appreciate the city’s economic trajectory. For decades, Medellín was an industrial powerhouse driven by textiles and manufacturing. In this era, human resources functions were largely transactional, focused on managing large blue-collar workforces under rigid hierarchical structures.</w:t>
      </w:r>
    </w:p>
    <w:p>
      <w:pPr>
        <w:pStyle w:val="BodyText"/>
      </w:pPr>
      <w:r>
        <w:t xml:space="preserve">However, since the early 2000s, Medellín has pivoted toward a knowledge-based economy. The emergence of tech parks such as Poblado Tech and the growth of fintech startups have altered the demographic profile of the workforce. Consequently, the Human Resources Manager must now possess deep expertise in recruiting specialized talent—software engineers, data scientists, and digital marketers—who were previously scarce in the local labor pool. This shift requires a move away from rigid industrial-era HR policies toward flexible, agile frameworks that appeal to a younger, more dynamic generation of workers.</w:t>
      </w:r>
    </w:p>
    <w:bookmarkEnd w:id="22"/>
    <w:bookmarkStart w:id="23" w:name="Xc3b2e01349748c397f25efc2e9ad65cfabb7c38"/>
    <w:p>
      <w:pPr>
        <w:pStyle w:val="Heading2"/>
      </w:pPr>
      <w:r>
        <w:t xml:space="preserve">Cultural Nuances: The "Paisa" Identity in the Workplace</w:t>
      </w:r>
    </w:p>
    <w:p>
      <w:pPr>
        <w:pStyle w:val="FirstParagraph"/>
      </w:pPr>
      <w:r>
        <w:t xml:space="preserve">A defining characteristic of doing business in Colombia Medellín is the strong regional identity known as "Paisa." This cultural framework emphasizes values such as hospitality, family cohesion, resilience, and interpersonal trust. For the Human Resources Manager operating within this ecosystem, these cultural elements are not merely background noise; they are central variables in employee relations.</w:t>
      </w:r>
    </w:p>
    <w:p>
      <w:pPr>
        <w:pStyle w:val="BodyText"/>
      </w:pPr>
      <w:r>
        <w:t xml:space="preserve">In many other global contexts, HR practices prioritize strict professionalism and emotional detachment. However, in Medellín’s workplaces effective Human Resources Managers leverage the inherent warmth of Paisa culture to build stronger team cohesion. Trust-based leadership is often more effective than hierarchical command-and-control structures. The Human Resources Manager must therefore act as a cultural mediator, balancing international corporate standards with local expectations of personal connection and mutual respect.</w:t>
      </w:r>
    </w:p>
    <w:p>
      <w:pPr>
        <w:pStyle w:val="BodyText"/>
      </w:pPr>
      <w:r>
        <w:t xml:space="preserve">Furthermore, the concept of *confianza* (trust) is paramount. Recruitment processes in Colombia Medellín increasingly rely on behavioral assessments that evaluate interpersonal fit alongside technical skills. The Human Resources Manager plays a pivotal role in designing interview protocols that detect candidates who can thrive in collaborative, relationship-oriented environments typical of local firms.</w:t>
      </w:r>
    </w:p>
    <w:bookmarkEnd w:id="23"/>
    <w:bookmarkStart w:id="24" w:name="X64805ab813c427c065c6b428396033822efd2ef"/>
    <w:p>
      <w:pPr>
        <w:pStyle w:val="Heading2"/>
      </w:pPr>
      <w:r>
        <w:t xml:space="preserve">Navigating the Legal Framework and Labor Reform</w:t>
      </w:r>
    </w:p>
    <w:p>
      <w:pPr>
        <w:pStyle w:val="FirstParagraph"/>
      </w:pPr>
      <w:r>
        <w:t xml:space="preserve">One of the most critical responsibilities facing any professional in this field is adherence to Colombian labor law. Recently, Colombia has enacted significant labor reforms aimed at formalizing employment and protecting worker rights. For the Human Resources Manager in Colombia Medellín, staying abreast of these legislative changes is not optional but existential.</w:t>
      </w:r>
    </w:p>
    <w:p>
      <w:pPr>
        <w:pStyle w:val="BodyText"/>
      </w:pPr>
      <w:r>
        <w:t xml:space="preserve">The new regulations regarding working hours, remote work arrangements (*teletrabajo*), and non-contributive income require HR leaders to redesign compensation structures and job descriptions with precision. In a competitive market like Medellín, where companies vie for top talent, the ability to offer compliant yet flexible work arrangements is a key differentiator. The Human Resources Manager must translate complex legal jargon into clear organizational policies that protect both the employer and the employee.</w:t>
      </w:r>
    </w:p>
    <w:p>
      <w:pPr>
        <w:pStyle w:val="BodyText"/>
      </w:pPr>
      <w:r>
        <w:t xml:space="preserve">Additionally, there is a growing emphasis on diversity, equity, and inclusion (DEI) within Colombian legislation. While historically less aggressive than in some Western markets, DEI initiatives are gaining traction in Medellín’s corporate sector. The Human Resources Manager is now expected to lead initiatives that promote gender parity and include marginalized communities, aligning local practices with global sustainability goals.</w:t>
      </w:r>
    </w:p>
    <w:bookmarkEnd w:id="24"/>
    <w:bookmarkStart w:id="25" w:name="X2907f9883b34cab47195aaa318eac7c6d1722c5"/>
    <w:p>
      <w:pPr>
        <w:pStyle w:val="Heading2"/>
      </w:pPr>
      <w:r>
        <w:t xml:space="preserve">The Rise of Digital HR and Talent Retention</w:t>
      </w:r>
    </w:p>
    <w:p>
      <w:pPr>
        <w:pStyle w:val="FirstParagraph"/>
      </w:pPr>
      <w:r>
        <w:t xml:space="preserve">Digital transformation has permeated every aspect of business in Medellín, and Human Resources is no exception. The modern Human Resources Manager must be proficient in using Applicant Tracking Systems (ATS), human capital analytics platforms, and digital learning management systems. These tools allow for data-driven decision-making, enabling HR leaders to predict turnover risks and identify skill gaps before they impact productivity.</w:t>
      </w:r>
    </w:p>
    <w:p>
      <w:pPr>
        <w:pStyle w:val="BodyText"/>
      </w:pPr>
      <w:r>
        <w:t xml:space="preserve">Talent retention remains a pressing issue in Colombia Medellín. The brain drain phenomenon, where highly skilled professionals seek opportunities abroad or in Bogotá’s more centralized financial sector, poses a significant threat to local businesses. To combat this, Human Resources Managers are implementing comprehensive employee value propositions (EVPs) that go beyond salary. These include professional development pathways, mental health support programs, and robust corporate social responsibility initiatives.</w:t>
      </w:r>
    </w:p>
    <w:p>
      <w:pPr>
        <w:pStyle w:val="BodyText"/>
      </w:pPr>
      <w:r>
        <w:t xml:space="preserve">Moreover, the post-pandemic world has normalized hybrid work models. In Medellín’s context of heavy traffic congestion and geographical constraints between neighborhoods like El Poblado and Laureles, flexibility is highly valued. The Human Resources Manager must design policies that maintain productivity while accommodating the logistical realities of living in a mountainous city.</w:t>
      </w:r>
    </w:p>
    <w:bookmarkEnd w:id="25"/>
    <w:bookmarkStart w:id="26" w:name="conclusion"/>
    <w:p>
      <w:pPr>
        <w:pStyle w:val="Heading2"/>
      </w:pPr>
      <w:r>
        <w:t xml:space="preserve">Conclusion</w:t>
      </w:r>
    </w:p>
    <w:p>
      <w:pPr>
        <w:pStyle w:val="FirstParagraph"/>
      </w:pPr>
      <w:r>
        <w:t xml:space="preserve">In conclusion, the role of the Human Resources Manager in Colombia Medellín has evolved from a supportive administrative function to a strategic imperative. Operating at the intersection of global business trends and unique local cultural dynamics, these professionals are tasked with building resilient, innovative, and compliant organizations. The successful Human Resources Manager in this region must possess a dual competency: mastery of international HR standards and deep sensitivity to the social fabric of Medellín.</w:t>
      </w:r>
    </w:p>
    <w:p>
      <w:pPr>
        <w:pStyle w:val="BodyText"/>
      </w:pPr>
      <w:r>
        <w:t xml:space="preserve">As Medellín continues to assert its position as a leader in Latin American innovation, the contributions of Human Resources Managers will only grow in significance. They are not just managing people; they are shaping the future workforce that will drive the city’s continued prosperity. Future research should focus on longitudinal studies measuring the impact of specific HR interventions on organizational performance in Medellín’s emerging tech sector.</w:t>
      </w:r>
    </w:p>
    <w:bookmarkEnd w:id="26"/>
    <w:bookmarkStart w:id="27" w:name="references"/>
    <w:p>
      <w:pPr>
        <w:pStyle w:val="Heading2"/>
      </w:pPr>
      <w:r>
        <w:t xml:space="preserve">References</w:t>
      </w:r>
    </w:p>
    <w:p>
      <w:pPr>
        <w:pStyle w:val="FirstParagraph"/>
      </w:pPr>
      <w:r>
        <w:rPr>
          <w:iCs/>
          <w:i/>
        </w:rPr>
        <w:t xml:space="preserve">(Note: References below are illustrative for academic formatting purposes)</w:t>
      </w:r>
    </w:p>
    <w:p>
      <w:pPr>
        <w:numPr>
          <w:ilvl w:val="0"/>
          <w:numId w:val="1001"/>
        </w:numPr>
        <w:pStyle w:val="Compact"/>
      </w:pPr>
      <w:r>
        <w:t xml:space="preserve">Gómez, L., &amp; Rodríguez, M. (2021). *Cultural Dynamics in Colombian Management*. Bogotá: Editorial Universidad de los Andes.</w:t>
      </w:r>
    </w:p>
    <w:p>
      <w:pPr>
        <w:numPr>
          <w:ilvl w:val="0"/>
          <w:numId w:val="1001"/>
        </w:numPr>
        <w:pStyle w:val="Compact"/>
      </w:pPr>
      <w:r>
        <w:t xml:space="preserve">Hernández, J. (2023). "The Impact of Labor Reform on SMEs in Antioquia." *Journal of Latin American Business Review*, 15(3), 45-62.</w:t>
      </w:r>
    </w:p>
    <w:p>
      <w:pPr>
        <w:numPr>
          <w:ilvl w:val="0"/>
          <w:numId w:val="1001"/>
        </w:numPr>
        <w:pStyle w:val="Compact"/>
      </w:pPr>
      <w:r>
        <w:t xml:space="preserve">Martínez, P. (2020). *Digital Transformation in Medellín’s Startup Ecosystem*. Medellín: EAFIT University Press.</w:t>
      </w:r>
    </w:p>
    <w:p>
      <w:pPr>
        <w:numPr>
          <w:ilvl w:val="0"/>
          <w:numId w:val="1001"/>
        </w:numPr>
        <w:pStyle w:val="Compact"/>
      </w:pPr>
      <w:r>
        <w:t xml:space="preserve">Rodríguez, S. (2019). "Talent Retention Strategies in High-Growth Economies." *International Journal of Human Resource Management*, 30(8), 112-125.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the Dynamic Economic Landscape of Colombia Medellín</dc:title>
  <dc:creator/>
  <dc:language>en</dc:language>
  <cp:keywords/>
  <dcterms:created xsi:type="dcterms:W3CDTF">2026-07-29T14:03:43Z</dcterms:created>
  <dcterms:modified xsi:type="dcterms:W3CDTF">2026-07-29T14:03:43Z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