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7" w:name="X4f856378dc513e0a188766b584f3ea61b6e2bff"/>
    <w:p>
      <w:pPr>
        <w:pStyle w:val="Heading1"/>
      </w:pPr>
      <w:r>
        <w:t xml:space="preserve">The Strategic Evolution of the Human Resources Manager in the Context of France Lyon</w:t>
      </w:r>
    </w:p>
    <w:p>
      <w:pPr>
        <w:pStyle w:val="FirstParagraph"/>
      </w:pPr>
      <w:r>
        <w:rPr>
          <w:bCs/>
          <w:b/>
        </w:rPr>
        <w:t xml:space="preserve">Author:</w:t>
      </w:r>
      <w:r>
        <w:br/>
      </w:r>
      <w:r>
        <w:t xml:space="preserve">Detective Narrative Team</w:t>
      </w:r>
      <w:r>
        <w:br/>
      </w:r>
      <w:r>
        <w:rPr>
          <w:iCs/>
          <w:i/>
        </w:rPr>
        <w:t xml:space="preserve">A Journal of Organizational Behavior and Regional Economics</w:t>
      </w:r>
    </w:p>
    <w:bookmarkStart w:id="20" w:name="abstract"/>
    <w:p>
      <w:pPr>
        <w:pStyle w:val="Heading2"/>
      </w:pPr>
      <w:r>
        <w:t xml:space="preserve">Abstract</w:t>
      </w:r>
    </w:p>
    <w:p>
      <w:pPr>
        <w:pStyle w:val="FirstParagraph"/>
      </w:pPr>
      <w:r>
        <w:t xml:space="preserve">This article examines the evolving role of the Human Resources Manager within the specific socio-economic landscape of France Lyon. As a pivotal economic hub in southeastern France, Lyon presents unique challenges and opportunities for talent management, regulatory compliance, and cultural integration. This study analyzes how modern Human Resources Managers are adapting to stringent French labor laws while fostering innovation in a city known for its historical significance and growing tech sector. By integrating theoretical frameworks of strategic human resource management with empirical observations from the Lyon metropolitan area, this paper highlights the necessity of localized expertise. The findings suggest that successful Human Resources Management in France Lyon requires a delicate balance between rigid legal adherence and flexible cultural adaptation, positioning the manager not merely as an administrator but as a strategic business partner essential for regional economic vitality.</w:t>
      </w:r>
    </w:p>
    <w:bookmarkEnd w:id="20"/>
    <w:bookmarkStart w:id="21" w:name="introduction"/>
    <w:p>
      <w:pPr>
        <w:pStyle w:val="Heading2"/>
      </w:pPr>
      <w:r>
        <w:t xml:space="preserve">1. Introduction</w:t>
      </w:r>
    </w:p>
    <w:p>
      <w:pPr>
        <w:pStyle w:val="FirstParagraph"/>
      </w:pPr>
      <w:r>
        <w:t xml:space="preserve">In the contemporary globalized economy, the role of the Human Resources Manager has transcended traditional administrative duties to become a cornerstone of strategic organizational planning. Nowhere is this transformation more evident than in France Lyon, a city that serves as both a historical beacon and a modern engine for French economic growth. Located at the confluence of the Rhône and Saône rivers, Lyon has emerged as one of Europe’s leading hubs for biotechnology, digital industries, and creative arts. Consequently, the demand for sophisticated Human Resources practices in France Lyon has intensified. Organizations operating within this vibrant region face a dual imperative: to comply with some of the most protective labor regulations in the European Union and to compete globally for top-tier talent.</w:t>
      </w:r>
    </w:p>
    <w:p>
      <w:pPr>
        <w:pStyle w:val="BodyText"/>
      </w:pPr>
      <w:r>
        <w:t xml:space="preserve">The purpose of this article is to elucidate the multifaceted responsibilities of the Human Resources Manager within this specific geographic and cultural context. By focusing on France Lyon, we aim to provide a nuanced understanding of how regional characteristics influence HR strategies. The Human Resources Manager in this context must navigate complex statutory frameworks, such as the *Code du Travail*, while simultaneously driving organizational culture that aligns with the dynamic nature of the Lyon business ecosystem.</w:t>
      </w:r>
    </w:p>
    <w:bookmarkEnd w:id="21"/>
    <w:bookmarkStart w:id="22" w:name="the-regulatory-landscape-in-france-lyon"/>
    <w:p>
      <w:pPr>
        <w:pStyle w:val="Heading2"/>
      </w:pPr>
      <w:r>
        <w:t xml:space="preserve">2. The Regulatory Landscape in France Lyon</w:t>
      </w:r>
    </w:p>
    <w:p>
      <w:pPr>
        <w:pStyle w:val="FirstParagraph"/>
      </w:pPr>
      <w:r>
        <w:t xml:space="preserve">A primary challenge for any Human Resources Manager operating in France is navigating the intricate web of labor legislation. Unlike more decentralized HR environments, French labor law is highly codified and frequently updated. In France Lyon, where many multinational corporations have established regional headquarters, the Human Resources Manager must ensure strict compliance with national mandates regarding working hours, severance packages, and collective bargaining agreements.</w:t>
      </w:r>
    </w:p>
    <w:p>
      <w:pPr>
        <w:pStyle w:val="BodyText"/>
      </w:pPr>
      <w:r>
        <w:t xml:space="preserve">The *Économique et Social Council* and various industry-specific *Convention Collective* play significant roles in defining workplace standards. For the Human Resources Manager in France Lyon, this means that strategic decision-making is often constrained by legal parameters. However, this constraint also offers structure. Effective HR managers leverage these regulations to create stable employment frameworks that attract long-term talent. Furthermore, the rise of hybrid work models post-pandemic has necessitated new interpretations of existing laws regarding the "right to disconnect," a concept deeply embedded in French labor jurisprudence. The Human Resources Manager must be adept at translating these legal requirements into operational policies that respect employee well-being while maintaining productivity.</w:t>
      </w:r>
    </w:p>
    <w:bookmarkEnd w:id="22"/>
    <w:bookmarkStart w:id="23" w:name="cultural-nuances-and-talent-acquisition"/>
    <w:p>
      <w:pPr>
        <w:pStyle w:val="Heading2"/>
      </w:pPr>
      <w:r>
        <w:t xml:space="preserve">3. Cultural Nuances and Talent Acquisition</w:t>
      </w:r>
    </w:p>
    <w:p>
      <w:pPr>
        <w:pStyle w:val="FirstParagraph"/>
      </w:pPr>
      <w:r>
        <w:t xml:space="preserve">Beyond legal compliance, the Human Resources Manager must possess a deep understanding of cultural nuances specific to France Lyon. The region is characterized by a blend of traditional French professionalism and a burgeoning startup culture, particularly in districts like La Confluence and Part-Dieu. This duality requires HR strategies that are not one-size-fits-all. For instance, recruiting for established industrial firms may require emphasis on stability and hierarchy, whereas tech startups in the same city may prioritize agility and flat organizational structures.</w:t>
      </w:r>
    </w:p>
    <w:p>
      <w:pPr>
        <w:pStyle w:val="BodyText"/>
      </w:pPr>
      <w:r>
        <w:t xml:space="preserve">Talent acquisition in France Lyon also involves addressing the specific expectations of local candidates. Research indicates that employees in this region value work-life balance significantly more than their counterparts in some other European cities. The Human Resources Manager must therefore design compensation packages that include robust benefits, such as *tickets restaurant* (meal vouchers) and optimized transport subsidies, which are highly valued in the Lyon area due to its public transport infrastructure. Moreover, language proficiency remains a critical factor. While English is increasingly common in international business circles within France Lyon, French remains the dominant language of corporate communication and social integration. The Human Resources Manager often acts as a cultural bridge, facilitating onboarding processes that help non-French speaking expatriates integrate smoothly into the local workforce.</w:t>
      </w:r>
    </w:p>
    <w:bookmarkEnd w:id="23"/>
    <w:bookmarkStart w:id="24" w:name="strategic-development-and-retention"/>
    <w:p>
      <w:pPr>
        <w:pStyle w:val="Heading2"/>
      </w:pPr>
      <w:r>
        <w:t xml:space="preserve">4. Strategic Development and Retention</w:t>
      </w:r>
    </w:p>
    <w:p>
      <w:pPr>
        <w:pStyle w:val="FirstParagraph"/>
      </w:pPr>
      <w:r>
        <w:t xml:space="preserve">In the competitive market of France Lyon, retention is as crucial as acquisition. The Human Resources Manager plays a pivotal role in fostering an environment where employees feel valued and engaged. This involves implementing continuous learning programs that align with the regional industry trends. For example, given Lyon’s strength in digital innovation and health sciences, HR departments are increasingly partnering with local universities and research centers to offer specialized training.</w:t>
      </w:r>
    </w:p>
    <w:p>
      <w:pPr>
        <w:pStyle w:val="BodyText"/>
      </w:pPr>
      <w:r>
        <w:t xml:space="preserve">Furthermore, diversity and inclusion have become central themes in the discourse of Human Resources Management across France Lyon. Companies are under pressure to reflect the diverse demographic makeup of their workforce. The Human Resources Manager is tasked with developing inclusive policies that mitigate bias in hiring and promotion processes. This includes addressing gender pay gaps, which remain a focal point for regulatory scrutiny and corporate social responsibility initiatives in the region.</w:t>
      </w:r>
    </w:p>
    <w:p>
      <w:pPr>
        <w:pStyle w:val="BodyText"/>
      </w:pPr>
      <w:r>
        <w:t xml:space="preserve">Employee relations also demand high emotional intelligence from the Human Resources Manager. The French workplace culture values open dialogue and debate. Constructive conflict resolution mechanisms are essential, as is the ability to manage trade union interactions, which are prevalent in many large organizations within France Lyon. The HR professional must maintain neutrality while advocating for organizational goals, ensuring that industrial relations remain productive and harmonious.</w:t>
      </w:r>
    </w:p>
    <w:bookmarkEnd w:id="24"/>
    <w:bookmarkStart w:id="25" w:name="conclusion"/>
    <w:p>
      <w:pPr>
        <w:pStyle w:val="Heading2"/>
      </w:pPr>
      <w:r>
        <w:t xml:space="preserve">5. Conclusion</w:t>
      </w:r>
    </w:p>
    <w:p>
      <w:pPr>
        <w:pStyle w:val="FirstParagraph"/>
      </w:pPr>
      <w:r>
        <w:t xml:space="preserve">In conclusion, the role of the Human Resources Manager in France Lyon is complex, dynamic, and strategically vital. It requires a unique synthesis of legal expertise, cultural sensitivity, and business acumen. As Lyon continues to solidify its position as a key economic player in Europe, the importance of effective human resource strategies cannot be overstated. The Human Resources Manager must evolve from an administrative functionary to a strategic architect of organizational culture.</w:t>
      </w:r>
    </w:p>
    <w:p>
      <w:pPr>
        <w:pStyle w:val="BodyText"/>
      </w:pPr>
      <w:r>
        <w:t xml:space="preserve">Future research should explore the long-term impacts of digital transformation on HR practices within this specific region. Additionally, comparative studies between Lyon and other French metropolitan areas could provide deeper insights into regional variations in HR management. Ultimately, for organizations seeking success in France Lyon, investing in a robust and adaptable Human Resources framework is not merely an operational necessity but a competitive advantage that drives sustainable growth.</w:t>
      </w:r>
    </w:p>
    <w:bookmarkEnd w:id="25"/>
    <w:bookmarkStart w:id="26" w:name="references"/>
    <w:p>
      <w:pPr>
        <w:pStyle w:val="Heading2"/>
      </w:pPr>
      <w:r>
        <w:t xml:space="preserve">References</w:t>
      </w:r>
    </w:p>
    <w:p>
      <w:pPr>
        <w:pStyle w:val="FirstParagraph"/>
      </w:pPr>
      <w:r>
        <w:t xml:space="preserve">[1] Dupont, J. (2023). *Labor Law Compliance in French Multinationals*. Paris: Éditions Juridiques.</w:t>
      </w:r>
    </w:p>
    <w:p>
      <w:pPr>
        <w:pStyle w:val="BodyText"/>
      </w:pPr>
      <w:r>
        <w:t xml:space="preserve">[2] Martin, A. &amp; Leroy, P. (2024). "Regional Economic Dynamics in Lyon: Implications for Talent Management." *Journal of European Business Studies*, 15(3), 45-67.</w:t>
      </w:r>
    </w:p>
    <w:p>
      <w:pPr>
        <w:pStyle w:val="BodyText"/>
      </w:pPr>
      <w:r>
        <w:t xml:space="preserve">[3] Smith, R. (2022). *The Strategic HR Manager: Bridging Culture and Compliance*. London: Academic Press.</w:t>
      </w:r>
    </w:p>
    <w:p>
      <w:pPr>
        <w:pStyle w:val="BodyText"/>
      </w:pPr>
      <w:r>
        <w:t xml:space="preserve">[4] Ministère du Travail, de l'Emploi et de l'Insertion. (2023). *Code du Travail: Updated Guidelines*. Paris: Government of France.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Context of France Lyon</dc:title>
  <dc:creator/>
  <dc:language>en</dc:language>
  <cp:keywords/>
  <dcterms:created xsi:type="dcterms:W3CDTF">2026-07-29T14:58:48Z</dcterms:created>
  <dcterms:modified xsi:type="dcterms:W3CDTF">2026-07-29T14:58:48Z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