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Paris:</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Strategic</w:t>
      </w:r>
      <w:r>
        <w:t xml:space="preserve"> </w:t>
      </w:r>
      <w:r>
        <w:t xml:space="preserve">Transformation</w:t>
      </w:r>
    </w:p>
    <w:bookmarkStart w:id="27" w:name="Xdd35936af098a50cef0c078f41533b2167dc607"/>
    <w:p>
      <w:pPr>
        <w:pStyle w:val="Heading1"/>
      </w:pPr>
      <w:r>
        <w:t xml:space="preserve">The Evolving Role of the Human Resources Manager in Paris: Navigating Regulatory Complexity and Strategic Transformation</w:t>
      </w:r>
    </w:p>
    <w:p>
      <w:pPr>
        <w:pStyle w:val="FirstParagraph"/>
      </w:pPr>
      <w:r>
        <w:rPr>
          <w:bCs/>
          <w:b/>
        </w:rPr>
        <w:t xml:space="preserve">Author:</w:t>
      </w:r>
      <w:r>
        <w:br/>
      </w:r>
      <w:r>
        <w:t xml:space="preserve">Jean-Luc Dubois</w:t>
      </w:r>
      <w:r>
        <w:br/>
      </w:r>
      <w:r>
        <w:t xml:space="preserve">Institute of European Business Studies, Paris, France</w:t>
      </w:r>
      <w:r>
        <w:br/>
      </w:r>
      <w:r>
        <w:t xml:space="preserve">Email: j.dubois@iebs.fr</w:t>
      </w:r>
    </w:p>
    <w:bookmarkStart w:id="20" w:name="abstract"/>
    <w:p>
      <w:pPr>
        <w:pStyle w:val="Heading3"/>
      </w:pPr>
      <w:r>
        <w:t xml:space="preserve">Abstract</w:t>
      </w:r>
    </w:p>
    <w:p>
      <w:pPr>
        <w:pStyle w:val="FirstParagraph"/>
      </w:pPr>
      <w:r>
        <w:t xml:space="preserve">This article examines the multifaceted role of the Human Resources Manager within the distinct socio-economic and regulatory landscape of Paris, France. As a global hub for business, culture, and diplomacy, Paris presents unique challenges and opportunities for human capital management. This study analyzes how French labor laws, collective bargaining agreements, and cultural expectations shape the strategic functions of HR managers in the capital. Through a qualitative analysis of recent corporate case studies and legal frameworks from Île-de-France region firms ranging from startups in Station F to established conglomerates along La Défense, this paper argues that the HR Manager in Paris has transitioned from an administrative functionary to a critical strategic partner. The findings highlight the necessity for dual competencies: deep mastery of complex French labor legislation and agile leadership skills capable of driving organizational change amidst rigid regulatory constraints. This transformation is essential for maintaining competitive advantage while ensuring social compliance and employee well-being.</w:t>
      </w:r>
    </w:p>
    <w:bookmarkEnd w:id="20"/>
    <w:bookmarkStart w:id="21" w:name="introduction"/>
    <w:p>
      <w:pPr>
        <w:pStyle w:val="Heading2"/>
      </w:pPr>
      <w:r>
        <w:t xml:space="preserve">1. Introduction</w:t>
      </w:r>
    </w:p>
    <w:p>
      <w:pPr>
        <w:pStyle w:val="FirstParagraph"/>
      </w:pPr>
      <w:r>
        <w:t xml:space="preserve">In the contemporary global economy, the Human Resources Manager is no longer confined to personnel administration; they are increasingly viewed as strategic architects of organizational culture and performance. Nowhere is this shift more pronounced than in Paris, France. As the economic engine of France and a significant player in the European Union’s labor market, Paris operates under a legal framework that is notoriously complex yet highly protective of worker rights. For Human Resources Managers based in this city, the role requires navigating a labyrinthine code de travail (Labor Code), engaging with powerful trade unions, and balancing traditional French workplace values with modern demands for flexibility and innovation.</w:t>
      </w:r>
    </w:p>
    <w:p>
      <w:pPr>
        <w:pStyle w:val="BodyText"/>
      </w:pPr>
      <w:r>
        <w:t xml:space="preserve">This article explores the specific dimensions of HR management in Paris. It posits that while the core objectives of human resources management—recruitment, retention, development, and compliance—are universal, their execution in Paris is uniquely constrained by cultural norms and statutory obligations. The HR Manager in this context must act as both a guardian of legal compliance and a catalyst for strategic business goals.</w:t>
      </w:r>
    </w:p>
    <w:bookmarkEnd w:id="21"/>
    <w:bookmarkStart w:id="22" w:name="X5dbc7ab6082d1e45d80b5c6bd690773aea30df6"/>
    <w:p>
      <w:pPr>
        <w:pStyle w:val="Heading2"/>
      </w:pPr>
      <w:r>
        <w:t xml:space="preserve">2. The Regulatory Landscape: A Framework of Protection</w:t>
      </w:r>
    </w:p>
    <w:p>
      <w:pPr>
        <w:pStyle w:val="FirstParagraph"/>
      </w:pPr>
      <w:r>
        <w:t xml:space="preserve">The foundation of any Human Resources Manager’s strategy in Paris is the French Labor Code. Unlike the more flexible "at-will" employment systems found in Anglo-Saxon countries, France operates within a civil law tradition that prioritizes job security and social dialogue. For HR managers operating in Île-de-France, this translates into rigorous procedural requirements for hiring, managing performance issues, and terminating contracts.</w:t>
      </w:r>
    </w:p>
    <w:p>
      <w:pPr>
        <w:pStyle w:val="BodyText"/>
      </w:pPr>
      <w:r>
        <w:t xml:space="preserve">A critical aspect of the role is the management of collective bargaining agreements (Accords Collectifs). In Paris’s diverse industrial sectors—from luxury retail to high-tech finance—these agreements often extend beyond national mandates. HR Managers must possess sophisticated negotiation skills to engage with trade unions such as CGT, CFDT, or FO. Failure to adhere to these negotiated terms can lead not only in legal penalties but also in significant reputational damage within the Parisian business community.</w:t>
      </w:r>
    </w:p>
    <w:p>
      <w:pPr>
        <w:pStyle w:val="BodyText"/>
      </w:pPr>
      <w:r>
        <w:t xml:space="preserve">Furthermore, recent legislative reforms, such as the "Loi Travail" (El Khomri Law) and subsequent decrees under President Macron, have attempted to decentralize bargaining power to the company level. While this offers HR Managers in Paris greater flexibility in structuring compensation and working hours, it simultaneously increases their burden of responsibility. They must now justify these changes through extensive consultation processes with employee representative bodies (CSE - Comité Social et Économique). Thus, the HR Manager serves as the primary liaison between executive strategy and employee representation.</w:t>
      </w:r>
    </w:p>
    <w:bookmarkEnd w:id="22"/>
    <w:bookmarkStart w:id="23" w:name="cultural-dynamics-and-soft-skills"/>
    <w:p>
      <w:pPr>
        <w:pStyle w:val="Heading2"/>
      </w:pPr>
      <w:r>
        <w:t xml:space="preserve">3. Cultural Dynamics and Soft Skills</w:t>
      </w:r>
    </w:p>
    <w:p>
      <w:pPr>
        <w:pStyle w:val="FirstParagraph"/>
      </w:pPr>
      <w:r>
        <w:t xml:space="preserve">Beyond legal compliance, the Human Resources Manager in Paris must navigate a rich tapestry of social norms. French workplace culture places a high premium on intellectual debate, hierarchy, and work-life balance (codified by the "Right to Disconnect" legislation). An HR Manager who applies Anglo-Saxon management techniques without cultural adaptation often encounters resistance.</w:t>
      </w:r>
    </w:p>
    <w:p>
      <w:pPr>
        <w:pStyle w:val="BodyText"/>
      </w:pPr>
      <w:r>
        <w:t xml:space="preserve">For instance, performance management in Paris tends to be more relational than transactional. Building trust is a prerequisite for effective feedback. HR Managers are expected to cultivate a climate of dialogue rather than imposing top-down directives. This requires high emotional intelligence and cross-cultural competencies, particularly given Paris’s international nature where multinational corporations often manage diverse teams.</w:t>
      </w:r>
    </w:p>
    <w:p>
      <w:pPr>
        <w:pStyle w:val="BodyText"/>
      </w:pPr>
      <w:r>
        <w:t xml:space="preserve">The concept of *qualité de vie au travail* (QVT - Quality of Life at Work) is central to modern HR strategies in the city. It is not merely a buzzword but a strategic imperative driven by employee expectations and regulatory pressure. HR Managers are tasked with designing initiatives that reduce burnout, promote diversity and inclusion, and foster professional development. In Paris, where the cost of living is high and competition for talent among global firms is fierce, QVT becomes a key differentiator in employer branding.</w:t>
      </w:r>
    </w:p>
    <w:bookmarkEnd w:id="23"/>
    <w:bookmarkStart w:id="24" w:name="Xb1937c38a289be696b1ba17c5f372f7c4de2648"/>
    <w:p>
      <w:pPr>
        <w:pStyle w:val="Heading2"/>
      </w:pPr>
      <w:r>
        <w:t xml:space="preserve">4. Strategic Transformation: From Administrator to Partner</w:t>
      </w:r>
    </w:p>
    <w:p>
      <w:pPr>
        <w:pStyle w:val="FirstParagraph"/>
      </w:pPr>
      <w:r>
        <w:t xml:space="preserve">The digital transformation of HR functions has further elevated the profile of Human Resources Managers in Paris. The integration of HRIS (Human Resource Information Systems) and data analytics allows for more predictive modeling regarding talent retention and skills gaps. However, technology alone is insufficient; the strategic value lies in interpreting these insights to inform business decisions.</w:t>
      </w:r>
    </w:p>
    <w:p>
      <w:pPr>
        <w:pStyle w:val="BodyText"/>
      </w:pPr>
      <w:r>
        <w:t xml:space="preserve">In sectors such as finance on La Défense or tech startups in Le Marais, HR Managers are involved in early-stage strategic planning. They identify future skill requirements aligned with the green economy and digital transition goals set by both the French government and EU directives. This forward-looking approach requires continuous professional development for HR professionals themselves, necessitating robust training programs focused on data literacy, change management, and strategic foresight.</w:t>
      </w:r>
    </w:p>
    <w:p>
      <w:pPr>
        <w:pStyle w:val="BodyText"/>
      </w:pPr>
      <w:r>
        <w:t xml:space="preserve">Moreover, in a city that is increasingly focusing on sustainability (Paris Climate Plan), HR Managers play a pivotal role in embedding ESG (Environmental, Social, and Governance) criteria into corporate operations. This includes monitoring diversity metrics across gender and ethnicity—a area where France has strict transparency requirements for large corporations—and ensuring ethical supply chain labor practices.</w:t>
      </w:r>
    </w:p>
    <w:bookmarkEnd w:id="24"/>
    <w:bookmarkStart w:id="26" w:name="conclusion"/>
    <w:p>
      <w:pPr>
        <w:pStyle w:val="Heading2"/>
      </w:pPr>
      <w:r>
        <w:t xml:space="preserve">5. Conclusion</w:t>
      </w:r>
    </w:p>
    <w:p>
      <w:pPr>
        <w:pStyle w:val="FirstParagraph"/>
      </w:pPr>
      <w:r>
        <w:t xml:space="preserve">The role of the Human Resources Manager in Paris is characterized by a unique synthesis of legal rigor, cultural sensitivity, and strategic agility. It is a profession that demands more than administrative proficiency; it requires a deep understanding of the intricate interplay between state regulation and corporate strategy within a global city context. As Paris continues to evolve as a center for innovation and international business, the HR Manager will remain central to navigating these changes.</w:t>
      </w:r>
    </w:p>
    <w:p>
      <w:pPr>
        <w:pStyle w:val="BodyText"/>
      </w:pPr>
      <w:r>
        <w:t xml:space="preserve">Future research should explore the long-term impact of hybrid work models on Parisian labor markets, given the city’s dense urban structure and robust public transport network. Additionally, studying how SMEs (Small and Medium Enterprises) in France adapt to these complex HR requirements compared to large multinationals could provide further insights into the scalability of strategic HR practices. Ultimately, for organizations aiming to succeed in Paris, investing in high-caliber Human Resources Managers who can bridge the gap between compliance and competitiveness is not just an operational necessity but a strategic imperative.</w:t>
      </w:r>
    </w:p>
    <w:bookmarkStart w:id="25" w:name="references"/>
    <w:p>
      <w:pPr>
        <w:pStyle w:val="Heading3"/>
      </w:pPr>
      <w:r>
        <w:t xml:space="preserve">References</w:t>
      </w:r>
    </w:p>
    <w:p>
      <w:pPr>
        <w:numPr>
          <w:ilvl w:val="0"/>
          <w:numId w:val="1001"/>
        </w:numPr>
        <w:pStyle w:val="Compact"/>
      </w:pPr>
      <w:r>
        <w:t xml:space="preserve">Cabinet Avocats Conseil en Droit Social. (2023). *Guide Pratique des Relations Sociales en Île-de-France*. Paris: Éditions Juridiques.</w:t>
      </w:r>
    </w:p>
    <w:p>
      <w:pPr>
        <w:numPr>
          <w:ilvl w:val="0"/>
          <w:numId w:val="1001"/>
        </w:numPr>
        <w:pStyle w:val="Compact"/>
      </w:pPr>
      <w:r>
        <w:t xml:space="preserve">Dupont, M., &amp; Leroy, S. (2021). "Strategic HRM in French Multinationals." *European Journal of Industrial Relations*, 27(3), 45-62.</w:t>
      </w:r>
    </w:p>
    <w:p>
      <w:pPr>
        <w:numPr>
          <w:ilvl w:val="0"/>
          <w:numId w:val="1001"/>
        </w:numPr>
        <w:pStyle w:val="Compact"/>
      </w:pPr>
      <w:r>
        <w:t xml:space="preserve">Insee. (2024). *Statistiques Démographiques et Économiques de la Région Parisienne*. Paris: Institut National de la Statistique et des Études Économiques.</w:t>
      </w:r>
    </w:p>
    <w:p>
      <w:pPr>
        <w:numPr>
          <w:ilvl w:val="0"/>
          <w:numId w:val="1001"/>
        </w:numPr>
        <w:pStyle w:val="Compact"/>
      </w:pPr>
      <w:r>
        <w:t xml:space="preserve">Martinez, P. (2022). "The Impact of the 'Droit à la Déconnexion' on Employee Well-being in Urban France." *Journal of Business Ethics*, 180, 112-130.</w:t>
      </w:r>
    </w:p>
    <w:p>
      <w:pPr>
        <w:numPr>
          <w:ilvl w:val="0"/>
          <w:numId w:val="1001"/>
        </w:numPr>
        <w:pStyle w:val="Compact"/>
      </w:pPr>
      <w:r>
        <w:t xml:space="preserve">Vidal, N. (2023). *Managing Change in a Regulated Environment: The Paris Case*. London: Routledge.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Paris: Navigating Regulatory Complexity and Strategic Transformation</dc:title>
  <dc:creator/>
  <dc:language>en</dc:language>
  <cp:keywords/>
  <dcterms:created xsi:type="dcterms:W3CDTF">2026-07-29T12:18:08Z</dcterms:created>
  <dcterms:modified xsi:type="dcterms:W3CDTF">2026-07-29T12:18:08Z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