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Tehran:</w:t>
      </w:r>
      <w:r>
        <w:t xml:space="preserve"> </w:t>
      </w:r>
      <w:r>
        <w:t xml:space="preserve">Navigating</w:t>
      </w:r>
      <w:r>
        <w:t xml:space="preserve"> </w:t>
      </w:r>
      <w:r>
        <w:t xml:space="preserve">Cultural</w:t>
      </w:r>
      <w:r>
        <w:t xml:space="preserve"> </w:t>
      </w:r>
      <w:r>
        <w:t xml:space="preserve">and</w:t>
      </w:r>
      <w:r>
        <w:t xml:space="preserve"> </w:t>
      </w:r>
      <w:r>
        <w:t xml:space="preserve">Economic</w:t>
      </w:r>
      <w:r>
        <w:t xml:space="preserve"> </w:t>
      </w:r>
      <w:r>
        <w:t xml:space="preserve">Complexities</w:t>
      </w:r>
    </w:p>
    <w:bookmarkStart w:id="27" w:name="X0e6a548b0620654e969ddf21227de7972f1fa9e"/>
    <w:p>
      <w:pPr>
        <w:pStyle w:val="Heading1"/>
      </w:pPr>
      <w:r>
        <w:t xml:space="preserve">The Strategic Evolution of the Human Resources Manager in Tehran: Navigating Cultural and Economic Complexities</w:t>
      </w:r>
    </w:p>
    <w:p>
      <w:pPr>
        <w:pStyle w:val="FirstParagraph"/>
      </w:pPr>
      <w:r>
        <w:rPr>
          <w:bCs/>
          <w:b/>
        </w:rPr>
        <w:t xml:space="preserve">Abstract:</w:t>
      </w:r>
    </w:p>
    <w:p>
      <w:pPr>
        <w:pStyle w:val="BodyText"/>
      </w:pPr>
      <w:r>
        <w:t xml:space="preserve">This paper examines the multifaceted role of the Human Resources Manager within the unique socio-economic and cultural landscape of Tehran, Iran. As global business practices evolve, local contexts demand specialized HR strategies. This study analyzes how an HR Manager in Tehran must balance traditional Persian values with modern corporate governance, all while navigating significant economic volatility and international sanctions. The findings suggest that successful HR leadership in this region requires a hybrid approach combining high emotional intelligence, legal compliance within Islamic republic frameworks, and adaptive strategic planning.</w:t>
      </w:r>
    </w:p>
    <w:bookmarkStart w:id="20" w:name="introduction"/>
    <w:p>
      <w:pPr>
        <w:pStyle w:val="Heading2"/>
      </w:pPr>
      <w:r>
        <w:t xml:space="preserve">1. Introduction</w:t>
      </w:r>
    </w:p>
    <w:p>
      <w:pPr>
        <w:pStyle w:val="FirstParagraph"/>
      </w:pPr>
      <w:r>
        <w:t xml:space="preserve">In the contemporary global economy, the role of Human Resources has transcended administrative functions to become a pivotal strategic partner in organizational success. However, this transformation is not uniform across all geographies. The experience of a Human Resources Manager is profoundly shaped by the local environment in which they operate. Nowhere is this more evident than in Tehran, Iran’s capital and largest city. Operating as an HR Manager in Tehran requires navigating a complex matrix of cultural heritage, religious regulations, economic sanctions, and rapid technological adoption.</w:t>
      </w:r>
    </w:p>
    <w:p>
      <w:pPr>
        <w:pStyle w:val="BodyText"/>
      </w:pPr>
      <w:r>
        <w:t xml:space="preserve">Tehran serves as the economic heartbeat of Iran, hosting the headquarters of major state-owned enterprises, dynamic private sector startups, and multinational subsidiaries that continue to operate despite external pressures. For the Human Resources Manager in this city standardizing global HR practices without considering local nuances is a recipe for failure. This article explores the specific challenges and responsibilities inherent to this role in Tehran, arguing that effective HR management here demands a unique blend of cultural stewardship and strategic resilience.</w:t>
      </w:r>
    </w:p>
    <w:bookmarkEnd w:id="20"/>
    <w:bookmarkStart w:id="21" w:name="Xf7900d0f2dfcc57836f21ab94453fab34166694"/>
    <w:p>
      <w:pPr>
        <w:pStyle w:val="Heading2"/>
      </w:pPr>
      <w:r>
        <w:t xml:space="preserve">2. The Cultural Landscape: Hierarchy, Paternalism, and Trust</w:t>
      </w:r>
    </w:p>
    <w:p>
      <w:pPr>
        <w:pStyle w:val="FirstParagraph"/>
      </w:pPr>
      <w:r>
        <w:t xml:space="preserve">To understand the mandate of an HR Manager in Tehran one must first understand the social fabric of Iran. Iranian society is characterized by high power distance and collectivism. In the workplace this manifests as a respect for hierarchy and authority that is deeply ingrained. The Human Resources Manager cannot simply implement flat organizational structures or democratic feedback loops without significant cultural adaptation. Instead, they must navigate these hierarchies with sensitivity, ensuring that communication flows appropriately while still fostering employee engagement.</w:t>
      </w:r>
    </w:p>
    <w:p>
      <w:pPr>
        <w:pStyle w:val="BodyText"/>
      </w:pPr>
      <w:r>
        <w:t xml:space="preserve">Furthermore, the concept of</w:t>
      </w:r>
      <w:r>
        <w:t xml:space="preserve"> </w:t>
      </w:r>
      <w:r>
        <w:rPr>
          <w:iCs/>
          <w:i/>
        </w:rPr>
        <w:t xml:space="preserve">Ta'arof</w:t>
      </w:r>
      <w:r>
        <w:t xml:space="preserve"> </w:t>
      </w:r>
      <w:r>
        <w:t xml:space="preserve">(a complex system of Persian etiquette) plays a subtle but significant role in workplace interactions. An HR Manager in Tehran must be adept at reading between the lines of professional discourse. Direct confrontation or blunt criticism, which might be standard in Western corporate environments, can cause severe loss of face and damage relationships. Therefore, conflict resolution mechanisms must be indirect, preserving dignity while addressing performance issues. The HR professional acts as a cultural bridge translating global expectations into locally acceptable behaviors.</w:t>
      </w:r>
    </w:p>
    <w:bookmarkEnd w:id="21"/>
    <w:bookmarkStart w:id="22" w:name="X720cf851b9d3979856936048192b20f19719970"/>
    <w:p>
      <w:pPr>
        <w:pStyle w:val="Heading2"/>
      </w:pPr>
      <w:r>
        <w:t xml:space="preserve">3. Economic Volatility and Compensation Strategies</w:t>
      </w:r>
    </w:p>
    <w:p>
      <w:pPr>
        <w:pStyle w:val="FirstParagraph"/>
      </w:pPr>
      <w:r>
        <w:t xml:space="preserve">The most pressing challenge facing the Human Resources Manager in Tehran is economic instability. High inflation rates, currency devaluation, and international sanctions create an unpredictable environment for compensation and benefits planning. Traditional long-term incentive plans are often rendered ineffective by rapid monetary shifts. Consequently, HR managers must develop agile compensation strategies that focus on immediate financial security for employees.</w:t>
      </w:r>
    </w:p>
    <w:p>
      <w:pPr>
        <w:pStyle w:val="BodyText"/>
      </w:pPr>
      <w:r>
        <w:t xml:space="preserve">This includes implementing non-monetary benefits such as transportation allowances, meal subsidies, and flexible working conditions which hold value regardless of inflation. Additionally, the role of the HR Manager extends to career development as a form of retention. In an economy where salaries may not keep pace with living costs, providing upskilling opportunities and clear career pathways becomes a critical tool for retaining top talent. The Human Resources Manager thus transforms into a guardian of employee stability amidst macroeconomic chaos.</w:t>
      </w:r>
    </w:p>
    <w:bookmarkEnd w:id="22"/>
    <w:bookmarkStart w:id="23" w:name="X74d2466851bb29c1764b2b80a629fc5ff0b7c5d"/>
    <w:p>
      <w:pPr>
        <w:pStyle w:val="Heading2"/>
      </w:pPr>
      <w:r>
        <w:t xml:space="preserve">4. Regulatory Compliance and Legal Frameworks</w:t>
      </w:r>
    </w:p>
    <w:p>
      <w:pPr>
        <w:pStyle w:val="FirstParagraph"/>
      </w:pPr>
      <w:r>
        <w:t xml:space="preserve">The legal landscape in Iran is distinct, governed by civil law codes that intersect with interpretations of Islamic law. The Human Resources Manager in Tehran must possess deep knowledge of the Iranian Labor Law, which offers robust protections for employees. Issues such as termination procedures, severance packages (Sand), and working hours are strictly regulated. A misstep in compliance can lead to significant legal repercussions and reputational damage.</w:t>
      </w:r>
    </w:p>
    <w:p>
      <w:pPr>
        <w:pStyle w:val="BodyText"/>
      </w:pPr>
      <w:r>
        <w:t xml:space="preserve">Moreover gender dynamics in the workplace are influenced by both cultural norms and legal frameworks. While women participate actively in Tehran’s workforce, particularly in education, healthcare, and technology sectors, an HR Manager must ensure that policies respect local sensibilities while promoting diversity. This requires careful policy drafting to ensure inclusivity without violating local statutory requirements or social expectations.</w:t>
      </w:r>
    </w:p>
    <w:bookmarkEnd w:id="23"/>
    <w:bookmarkStart w:id="24" w:name="X6e79e72f71b25d091af793f38eadeb25a99ee2f"/>
    <w:p>
      <w:pPr>
        <w:pStyle w:val="Heading2"/>
      </w:pPr>
      <w:r>
        <w:t xml:space="preserve">5. Technological Adoption and Digital Transformation</w:t>
      </w:r>
    </w:p>
    <w:p>
      <w:pPr>
        <w:pStyle w:val="FirstParagraph"/>
      </w:pPr>
      <w:r>
        <w:t xml:space="preserve">Despite external challenges, Tehran is experiencing a digital boom. The Human Resources Manager is increasingly expected to lead digital transformation initiatives within the organization. The adoption of Human Resource Information Systems (HRIS) helps streamline payroll management amidst inflationary calculations and enhances recruitment efficiency through online platforms that are less restricted by international borders.</w:t>
      </w:r>
    </w:p>
    <w:p>
      <w:pPr>
        <w:pStyle w:val="BodyText"/>
      </w:pPr>
      <w:r>
        <w:t xml:space="preserve">However, implementing these technologies requires change management skills. Employees may be resistant to digital monitoring or data collection due to privacy concerns or cultural preferences for interpersonal interaction. The HR Manager must therefore act as a change agent, training staff and demonstrating the benefits of digital tools in reducing administrative burdens rather than increasing surveillance.</w:t>
      </w:r>
    </w:p>
    <w:bookmarkEnd w:id="24"/>
    <w:bookmarkStart w:id="25" w:name="conclusion"/>
    <w:p>
      <w:pPr>
        <w:pStyle w:val="Heading2"/>
      </w:pPr>
      <w:r>
        <w:t xml:space="preserve">6. Conclusion</w:t>
      </w:r>
    </w:p>
    <w:p>
      <w:pPr>
        <w:pStyle w:val="FirstParagraph"/>
      </w:pPr>
      <w:r>
        <w:t xml:space="preserve">The role of the Human Resources Manager in Tehran is far more complex than that of their counterparts in stable economies. It requires a multifaceted skill set encompassing cultural intelligence, economic adaptability, legal expertise, and technological proficiency. The HR professional in this city is not merely an administrator but a strategic navigator who helps organizations survive and thrive amidst unique local challenges.</w:t>
      </w:r>
    </w:p>
    <w:p>
      <w:pPr>
        <w:pStyle w:val="BodyText"/>
      </w:pPr>
      <w:r>
        <w:t xml:space="preserve">As Tehran continues to evolve economically and socially the expectations for Human Resources Managers will only grow. Future research should focus on longitudinal studies of HR practices in emerging markets similar to Iran, providing broader insights into how global management theories can be localized effectively. For now, the successful Human Resources Manager in Tehran remains a critical figure, essential for maintaining organizational cohesion, employee morale, and strategic alignment in one of the Middle East’s most dynamic urban centers.</w:t>
      </w:r>
    </w:p>
    <w:bookmarkEnd w:id="25"/>
    <w:bookmarkStart w:id="26" w:name="references"/>
    <w:p>
      <w:pPr>
        <w:pStyle w:val="Heading2"/>
      </w:pPr>
      <w:r>
        <w:t xml:space="preserve">References</w:t>
      </w:r>
    </w:p>
    <w:p>
      <w:pPr>
        <w:pStyle w:val="FirstParagraph"/>
      </w:pPr>
      <w:r>
        <w:rPr>
          <w:iCs/>
          <w:i/>
        </w:rPr>
        <w:t xml:space="preserve">(Note: References are illustrative for this format)</w:t>
      </w:r>
    </w:p>
    <w:p>
      <w:pPr>
        <w:numPr>
          <w:ilvl w:val="0"/>
          <w:numId w:val="1001"/>
        </w:numPr>
        <w:pStyle w:val="Compact"/>
      </w:pPr>
      <w:r>
        <w:t xml:space="preserve">- Iranian Labor Law. (2019). Ministry of Cooperatives, Labour, and Social Welfare.</w:t>
      </w:r>
    </w:p>
    <w:p>
      <w:pPr>
        <w:numPr>
          <w:ilvl w:val="0"/>
          <w:numId w:val="1001"/>
        </w:numPr>
        <w:pStyle w:val="Compact"/>
      </w:pPr>
      <w:r>
        <w:t xml:space="preserve">- Hofstede, G. (2011). Dimensionalizing Cultures: The Hofstede Model in Context. Online Readings in Psychology and Culture.</w:t>
      </w:r>
    </w:p>
    <w:p>
      <w:pPr>
        <w:numPr>
          <w:ilvl w:val="0"/>
          <w:numId w:val="1001"/>
        </w:numPr>
        <w:pStyle w:val="Compact"/>
      </w:pPr>
      <w:r>
        <w:t xml:space="preserve">- Tehran Chamber of Commerce, Industries, Mines &amp; Agriculture. (2023). Annual Economic Report on the Capital Region.</w:t>
      </w:r>
    </w:p>
    <w:p>
      <w:pPr>
        <w:numPr>
          <w:ilvl w:val="0"/>
          <w:numId w:val="1001"/>
        </w:numPr>
        <w:pStyle w:val="Compact"/>
      </w:pPr>
      <w:r>
        <w:t xml:space="preserve">- Global Business Culture Reports. (2024). Navigating HR Challenges in Sanctioned Economies: The Iranian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Tehran: Navigating Cultural and Economic Complexities</dc:title>
  <dc:creator/>
  <dc:language>en</dc:language>
  <cp:keywords/>
  <dcterms:created xsi:type="dcterms:W3CDTF">2026-07-29T11:55:08Z</dcterms:created>
  <dcterms:modified xsi:type="dcterms:W3CDTF">2026-07-29T11:55:08Z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