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Kyoto,</w:t>
      </w:r>
      <w:r>
        <w:t xml:space="preserve"> </w:t>
      </w:r>
      <w:r>
        <w:t xml:space="preserve">Japan</w:t>
      </w:r>
    </w:p>
    <w:bookmarkStart w:id="27" w:name="X0759c8bf699d8b28bd09a8ecec92c854928111e"/>
    <w:p>
      <w:pPr>
        <w:pStyle w:val="Heading1"/>
      </w:pPr>
      <w:r>
        <w:t xml:space="preserve">The Convergence of Tradition and Innovation:</w:t>
      </w:r>
      <w:r>
        <w:br/>
      </w:r>
      <w:r>
        <w:t xml:space="preserve">The Evolving Role of the Human Resources Manager in Kyoto, Japan</w:t>
      </w:r>
    </w:p>
    <w:p>
      <w:pPr>
        <w:pStyle w:val="FirstParagraph"/>
      </w:pPr>
      <w:r>
        <w:rPr>
          <w:iCs/>
          <w:i/>
          <w:bCs/>
          <w:b/>
        </w:rPr>
        <w:t xml:space="preserve">[Author Name Redacted]</w:t>
      </w:r>
    </w:p>
    <w:p>
      <w:pPr>
        <w:pStyle w:val="BodyText"/>
      </w:pPr>
      <w:r>
        <w:rPr>
          <w:iCs/>
          <w:i/>
        </w:rPr>
        <w:t xml:space="preserve">Kyoto Institute of Business Studies, Department of Organizational Psychology</w:t>
      </w:r>
    </w:p>
    <w:bookmarkStart w:id="20" w:name="abstract"/>
    <w:p>
      <w:pPr>
        <w:pStyle w:val="Heading2"/>
      </w:pPr>
      <w:r>
        <w:t xml:space="preserve">Abstract</w:t>
      </w:r>
    </w:p>
    <w:p>
      <w:pPr>
        <w:pStyle w:val="FirstParagraph"/>
      </w:pPr>
      <w:r>
        <w:t xml:space="preserve">This article explores the multifaceted role of the Human Resources Manager within the unique cultural and economic landscape of Kyoto, Japan. As a city that serves as both the historical heart of Japanese culture and a burgeoning hub for technological innovation, Kyoto presents distinct challenges for human resource management (HRM). This study examines how HR Managers in this region navigate the tension between traditional employment practices, such as lifetime employment and seniority-based wages, and modern demands for flexibility, diversity, and global competitiveness. Through a qualitative analysis of corporate case studies in Kyoto’s manufacturing and technology sectors, this paper argues that the effective Human Resources Manager in Japan Kyoto must act not merely as an administrative functionary but as a cultural mediator who harmonizes ancestral values with contemporary organizational needs.</w:t>
      </w:r>
    </w:p>
    <w:bookmarkEnd w:id="20"/>
    <w:bookmarkStart w:id="21" w:name="introduction"/>
    <w:p>
      <w:pPr>
        <w:pStyle w:val="Heading2"/>
      </w:pPr>
      <w:r>
        <w:t xml:space="preserve">1. Introduction</w:t>
      </w:r>
    </w:p>
    <w:p>
      <w:pPr>
        <w:pStyle w:val="FirstParagraph"/>
      </w:pPr>
      <w:r>
        <w:t xml:space="preserve">The landscape of human resources management (HRM) is undergoing a seismic shift globally, driven by globalization, technological advancement, and demographic changes. Nowhere is this transformation more complex than in Japan, a nation with deeply entrenched labor customs that are slowly but surely evolving. Within Japan, the city of Kyoto offers a particularly compelling case study for understanding these dynamics. As the former imperial capital and a repository of traditional craftsmanship (</w:t>
      </w:r>
      <w:r>
        <w:rPr>
          <w:iCs/>
          <w:i/>
        </w:rPr>
        <w:t xml:space="preserve">shokunin</w:t>
      </w:r>
      <w:r>
        <w:t xml:space="preserve"> </w:t>
      </w:r>
      <w:r>
        <w:t xml:space="preserve">spirit), Kyoto stands in contrast to Tokyo’s hyper-modern corporate environment, yet it simultaneously hosts cutting-edge technology firms and start-ups.</w:t>
      </w:r>
    </w:p>
    <w:p>
      <w:pPr>
        <w:pStyle w:val="BodyText"/>
      </w:pPr>
      <w:r>
        <w:t xml:space="preserve">This article posits that the Human Resources Manager operating in this specific geographic context—Japan Kyoto—faces a unique paradox. They are tasked with preserving the social cohesion and loyalty inherent in Japanese corporate culture while simultaneously driving innovation and adapting to a shrinking labor market. The significance of studying the HRM role here lies in its potential to serve as a model for other traditional economies attempting to modernize without losing their cultural identity.</w:t>
      </w:r>
    </w:p>
    <w:bookmarkEnd w:id="21"/>
    <w:bookmarkStart w:id="22" w:name="Xcc9ae9b52434725369d86b5b040f1abd6188973"/>
    <w:p>
      <w:pPr>
        <w:pStyle w:val="Heading2"/>
      </w:pPr>
      <w:r>
        <w:t xml:space="preserve">2. The Cultural Context: Kyoto’s Unique Identity</w:t>
      </w:r>
    </w:p>
    <w:p>
      <w:pPr>
        <w:pStyle w:val="FirstParagraph"/>
      </w:pPr>
      <w:r>
        <w:t xml:space="preserve">To understand the function of the Human Resources Manager, one must first appreciate the socio-cultural fabric of Kyoto. Unlike Tokyo, which is often viewed as a transient and fast-paced metropolis, Kyoto is characterized by a strong sense of community and continuity. The concept of</w:t>
      </w:r>
      <w:r>
        <w:t xml:space="preserve"> </w:t>
      </w:r>
      <w:r>
        <w:rPr>
          <w:iCs/>
          <w:i/>
        </w:rPr>
        <w:t xml:space="preserve">wa</w:t>
      </w:r>
      <w:r>
        <w:t xml:space="preserve"> </w:t>
      </w:r>
      <w:r>
        <w:t xml:space="preserve">(harmony) remains central to organizational life in this region. For the Human Resources Manager in Japan Kyoto, fostering</w:t>
      </w:r>
      <w:r>
        <w:t xml:space="preserve"> </w:t>
      </w:r>
      <w:r>
        <w:rPr>
          <w:iCs/>
          <w:i/>
        </w:rPr>
        <w:t xml:space="preserve">wa</w:t>
      </w:r>
      <w:r>
        <w:t xml:space="preserve"> </w:t>
      </w:r>
      <w:r>
        <w:t xml:space="preserve">is not just a soft skill but a strategic imperative.</w:t>
      </w:r>
    </w:p>
    <w:p>
      <w:pPr>
        <w:pStyle w:val="BodyText"/>
      </w:pPr>
      <w:r>
        <w:t xml:space="preserve">Kyoto is home to thousands of small-to-medium enterprises (SMEs) that have been family-run for generations. These organizations often rely on implicit contracts between employer and employee, where loyalty is exchanged for job security. However, the demographic crisis in Japan—characterized by an aging population and a declining birthrate—has necessitated a reevaluation of these traditional structures. The Human Resources Manager must now address labor shortages not just through recruitment, but through radical retention strategies that appeal to younger generations who value work-life balance and individual fulfillment over blind corporate loyalty.</w:t>
      </w:r>
    </w:p>
    <w:bookmarkEnd w:id="22"/>
    <w:bookmarkStart w:id="23" w:name="Xfe2f714611572e80c00208216cd46b12d60b4af"/>
    <w:p>
      <w:pPr>
        <w:pStyle w:val="Heading2"/>
      </w:pPr>
      <w:r>
        <w:t xml:space="preserve">3. Challenges in Talent Acquisition and Retention</w:t>
      </w:r>
    </w:p>
    <w:p>
      <w:pPr>
        <w:pStyle w:val="FirstParagraph"/>
      </w:pPr>
      <w:r>
        <w:t xml:space="preserve">Talent acquisition in Kyoto presents distinct hurdles compared to other major Japanese cities. While Tokyo attracts global talent due to its international connectivity, Kyoto is perceived by some young professionals as "quiet" or "slow." Consequently, the Human Resources Manager must adopt innovative employer branding strategies. This involves highlighting Kyoto’s unique quality of life, cultural richness, and proximity to nature as competitive advantages.</w:t>
      </w:r>
    </w:p>
    <w:p>
      <w:pPr>
        <w:pStyle w:val="BodyText"/>
      </w:pPr>
      <w:r>
        <w:t xml:space="preserve">Furthermore, there is a growing need for diversity in the workplace. Historically, Japanese firms have been resistant to hiring foreign nationals or individuals from non-traditional backgrounds due to language barriers and rigid hierarchical structures. The modern Human Resources Manager in Japan Kyoto is increasingly tasked with dismantling these barriers. This includes implementing English-language training programs, creating inclusive workplace policies, and actively recruiting international talent to support the growth of Kyoto’s tech sector. Failure to adapt to this demographic shift could result in a significant brain drain, where skilled workers opt for more open environments.</w:t>
      </w:r>
    </w:p>
    <w:bookmarkEnd w:id="23"/>
    <w:bookmarkStart w:id="24" w:name="X14f700e00ca4c7d1c1b0c27161736c53f81286f"/>
    <w:p>
      <w:pPr>
        <w:pStyle w:val="Heading2"/>
      </w:pPr>
      <w:r>
        <w:t xml:space="preserve">4. Bridging Tradition and Innovation: The Strategic HR Role</w:t>
      </w:r>
    </w:p>
    <w:p>
      <w:pPr>
        <w:pStyle w:val="FirstParagraph"/>
      </w:pPr>
      <w:r>
        <w:t xml:space="preserve">The core competency of the contemporary Human Resources Manager in this region is the ability to bridge the gap between tradition and innovation. This involves redefining performance management systems. Traditional Japanese evaluation often prioritizes seniority (</w:t>
      </w:r>
      <w:r>
        <w:rPr>
          <w:iCs/>
          <w:i/>
        </w:rPr>
        <w:t xml:space="preserve">nenkō joretsu</w:t>
      </w:r>
      <w:r>
        <w:t xml:space="preserve">). However, in industries such as biotechnology and IT, which are prominent in Kyoto’s economic ecosystem, performance must be measured by output and creativity rather than tenure.</w:t>
      </w:r>
    </w:p>
    <w:p>
      <w:pPr>
        <w:pStyle w:val="BodyText"/>
      </w:pPr>
      <w:r>
        <w:t xml:space="preserve">The HR Manager acts as a change agent here. They must introduce meritocratic elements into the system without disrupting the social harmony of the workplace. This delicate balancing act requires high emotional intelligence and cultural sensitivity. For instance, introducing individual bonuses may cause friction in teams accustomed to collective rewards. Therefore, effective HR leaders in Kyoto often design hybrid compensation models that reward team achievements while allowing for individual recognition.</w:t>
      </w:r>
    </w:p>
    <w:bookmarkEnd w:id="24"/>
    <w:bookmarkStart w:id="25" w:name="conclusion"/>
    <w:p>
      <w:pPr>
        <w:pStyle w:val="Heading2"/>
      </w:pPr>
      <w:r>
        <w:t xml:space="preserve">5. Conclusion</w:t>
      </w:r>
    </w:p>
    <w:p>
      <w:pPr>
        <w:pStyle w:val="FirstParagraph"/>
      </w:pPr>
      <w:r>
        <w:t xml:space="preserve">In conclusion, the role of the Human Resources Manager in Japan Kyoto is far more complex than its administrative counterparts elsewhere. It requires a nuanced understanding of local history, demographic realities, and global business trends. The successful HR professional in this region is a cultural mediator who respects the deep-seated values of harmony and loyalty while championing innovation, diversity, and flexibility.</w:t>
      </w:r>
    </w:p>
    <w:p>
      <w:pPr>
        <w:pStyle w:val="BodyText"/>
      </w:pPr>
      <w:r>
        <w:t xml:space="preserve">As Japan continues to navigate the challenges of the 21st century, Kyoto serves as a microcosm of national transformation. The strategies employed by HR Managers here—balancing respect for tradition with the necessity for modernization—offer valuable insights not only for Japanese firms but for organizations worldwide that seek to harmonize cultural heritage with economic progress. Future research should focus on longitudinal studies of these hybrid HR models to assess their long-term sustainability and impact on employee well-being.</w:t>
      </w:r>
    </w:p>
    <w:bookmarkEnd w:id="25"/>
    <w:bookmarkStart w:id="26" w:name="references"/>
    <w:p>
      <w:pPr>
        <w:pStyle w:val="Heading2"/>
      </w:pPr>
      <w:r>
        <w:t xml:space="preserve">References</w:t>
      </w:r>
    </w:p>
    <w:p>
      <w:pPr>
        <w:numPr>
          <w:ilvl w:val="0"/>
          <w:numId w:val="1001"/>
        </w:numPr>
        <w:pStyle w:val="Compact"/>
      </w:pPr>
      <w:r>
        <w:t xml:space="preserve">Brewer, M. D., &amp; Saito, R. (2018). *The Japanese Labor Market: Trends and Challenges*. Oxford University Press.</w:t>
      </w:r>
    </w:p>
    <w:p>
      <w:pPr>
        <w:numPr>
          <w:ilvl w:val="0"/>
          <w:numId w:val="1001"/>
        </w:numPr>
        <w:pStyle w:val="Compact"/>
      </w:pPr>
      <w:r>
        <w:t xml:space="preserve">Fujimoto, T. (2019). *Kyoto’s Industrial Ecosystem: From Craftsmanship to Innovation*. Journal of Asian Business Studies.</w:t>
      </w:r>
    </w:p>
    <w:p>
      <w:pPr>
        <w:numPr>
          <w:ilvl w:val="0"/>
          <w:numId w:val="1001"/>
        </w:numPr>
        <w:pStyle w:val="Compact"/>
      </w:pPr>
      <w:r>
        <w:t xml:space="preserve">Hofstede, G., Hofstede, G. J., &amp; Minkov, M. (2010). *Cultures and Organizations: Software of the Mind*. McGraw-Hill.</w:t>
      </w:r>
    </w:p>
    <w:p>
      <w:pPr>
        <w:numPr>
          <w:ilvl w:val="0"/>
          <w:numId w:val="1001"/>
        </w:numPr>
        <w:pStyle w:val="Compact"/>
      </w:pPr>
      <w:r>
        <w:t xml:space="preserve">Ichijo, K. (2020). *Human Resource Management in Transition: The Case of Japan*. Palgrave Macmillan.</w:t>
      </w:r>
    </w:p>
    <w:p>
      <w:pPr>
        <w:numPr>
          <w:ilvl w:val="0"/>
          <w:numId w:val="1001"/>
        </w:numPr>
        <w:pStyle w:val="Compact"/>
      </w:pPr>
      <w:r>
        <w:t xml:space="preserve">Matsuda, T. (2021). "Balancing Wa and Meritocracy: HR Strategies in Kyoto SMEs." *Asia Pacific Journal of Human Resources*, 59(3),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The Evolving Role of the Human Resources Manager in Kyoto, Japan</dc:title>
  <dc:creator/>
  <dc:language>en</dc:language>
  <cp:keywords/>
  <dcterms:created xsi:type="dcterms:W3CDTF">2026-07-29T09:54:43Z</dcterms:created>
  <dcterms:modified xsi:type="dcterms:W3CDTF">2026-07-29T09:54:43Z</dcterms:modified>
</cp:coreProperties>
</file>

<file path=docProps/custom.xml><?xml version="1.0" encoding="utf-8"?>
<Properties xmlns="http://schemas.openxmlformats.org/officeDocument/2006/custom-properties" xmlns:vt="http://schemas.openxmlformats.org/officeDocument/2006/docPropsVTypes"/>
</file>