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Strategic</w:t>
      </w:r>
      <w:r>
        <w:t xml:space="preserve"> </w:t>
      </w:r>
      <w:r>
        <w:t xml:space="preserve">Imperatives</w:t>
      </w:r>
      <w:r>
        <w:t xml:space="preserve"> </w:t>
      </w:r>
      <w:r>
        <w:t xml:space="preserve">in</w:t>
      </w:r>
      <w:r>
        <w:t xml:space="preserve"> </w:t>
      </w:r>
      <w:r>
        <w:t xml:space="preserve">a</w:t>
      </w:r>
      <w:r>
        <w:t xml:space="preserve"> </w:t>
      </w:r>
      <w:r>
        <w:t xml:space="preserve">Globalized</w:t>
      </w:r>
      <w:r>
        <w:t xml:space="preserve"> </w:t>
      </w:r>
      <w:r>
        <w:t xml:space="preserve">Economy</w:t>
      </w:r>
    </w:p>
    <w:bookmarkStart w:id="26" w:name="X77adfc4acae4e8c4db8d84bf9912782ec6b54ff"/>
    <w:p>
      <w:pPr>
        <w:pStyle w:val="Heading1"/>
      </w:pPr>
      <w:r>
        <w:t xml:space="preserve">The Evolving Role of the Human Resources Manager in Malaysia Kuala Lumpur: Strategic Imperatives in a Globalized Economy</w:t>
      </w:r>
    </w:p>
    <w:p>
      <w:pPr>
        <w:pStyle w:val="FirstParagraph"/>
      </w:pPr>
      <w:r>
        <w:rPr>
          <w:bCs/>
          <w:b/>
        </w:rPr>
        <w:t xml:space="preserve">Author:</w:t>
      </w:r>
      <w:r>
        <w:br/>
      </w:r>
      <w:r>
        <w:t xml:space="preserve">[Your Name/Pseudonym]</w:t>
      </w:r>
      <w:r>
        <w:br/>
      </w:r>
      <w:r>
        <w:t xml:space="preserve">Affiliation: Department of Organizational Studies, Kuala Lumpur Institute</w:t>
      </w:r>
      <w:r>
        <w:br/>
      </w:r>
      <w:r>
        <w:t xml:space="preserve">Date: October 26, 2023</w:t>
      </w:r>
    </w:p>
    <w:p>
      <w:pPr>
        <w:pStyle w:val="BodyText"/>
      </w:pPr>
      <w:r>
        <w:rPr>
          <w:bCs/>
          <w:b/>
        </w:rPr>
        <w:t xml:space="preserve">Abstract</w:t>
      </w:r>
    </w:p>
    <w:p>
      <w:pPr>
        <w:pStyle w:val="BodyText"/>
      </w:pPr>
      <w:r>
        <w:t xml:space="preserve">This article examines the transformative trajectory of the Human Resources Manager (HRM) within the unique socio-economic context of Malaysia Kuala Lumpur. As a burgeoning global business hub, Malaysia Kuala Lumpur presents distinct challenges and opportunities for organizational management. This study analyzes how contemporary HR Managers are transitioning from traditional administrative roles to strategic partners who navigate complex cultural dynamics, rapidly evolving labor laws, and digital transformation pressures. By integrating theoretical frameworks with empirical observations specific to the Malaysian context, this paper argues that effective HR leadership in Malaysia Kuala Lumpur is contingent upon a deep understanding of multicultural workforce integration and agile talent management strategies.</w:t>
      </w:r>
    </w:p>
    <w:p>
      <w:pPr>
        <w:pStyle w:val="BodyText"/>
      </w:pPr>
      <w:r>
        <w:rPr>
          <w:bCs/>
          <w:b/>
        </w:rPr>
        <w:t xml:space="preserve">Keywords:</w:t>
      </w:r>
      <w:r>
        <w:t xml:space="preserve"> </w:t>
      </w:r>
      <w:r>
        <w:t xml:space="preserve">Human Resources Manager, Malaysia Kuala Lumpur, Strategic Human Resource Management, Multicultural Workforce, Organizational Behavior.</w:t>
      </w:r>
    </w:p>
    <w:p>
      <w:r>
        <w:pict>
          <v:rect style="width:0;height:1.5pt" o:hralign="center" o:hrstd="t" o:hr="t"/>
        </w:pict>
      </w:r>
    </w:p>
    <w:bookmarkStart w:id="20" w:name="the-context-of-change"/>
    <w:p>
      <w:pPr>
        <w:pStyle w:val="Heading3"/>
      </w:pPr>
      <w:r>
        <w:t xml:space="preserve">The Context of Change</w:t>
      </w:r>
    </w:p>
    <w:p>
      <w:pPr>
        <w:pStyle w:val="FirstParagraph"/>
      </w:pPr>
      <w:r>
        <w:t xml:space="preserve">In the contemporary landscape of global business, the definition and scope of management functions are undergoing significant revision. Nowhere is this more evident than in the dynamic economic environment of Malaysia Kuala Lumpur. As the capital city serves as the primary engine for Malaysia’s economic growth, it attracts a diverse influx of multinational corporations (MNCs), local enterprises, and startups. Consequently, the role of the Human Resources Manager has shifted dramatically from personnel administration to strategic organizational development.</w:t>
      </w:r>
    </w:p>
    <w:p>
      <w:pPr>
        <w:pStyle w:val="BodyText"/>
      </w:pPr>
      <w:r>
        <w:t xml:space="preserve">The traditional view of Human Resources Management focused largely on transactional activities such as payroll processing, recruitment logistics, and compliance with statutory requirements. However, in Malaysia Kuala Lumpur, where competition for top talent is intensifying amidst a digital economy boom, this paradigm is no longer sufficient. The modern Human Resources Manager must possess strategic acumen to align human capital initiatives with broader corporate goals. This article explores the multifaceted responsibilities of the Human Resources Manager in Malaysia Kuala Lumpur, highlighting the critical need for cultural intelligence, regulatory expertise, and technological proficiency.</w:t>
      </w:r>
    </w:p>
    <w:p>
      <w:r>
        <w:pict>
          <v:rect style="width:0;height:1.5pt" o:hralign="center" o:hrstd="t" o:hr="t"/>
        </w:pict>
      </w:r>
    </w:p>
    <w:bookmarkEnd w:id="20"/>
    <w:bookmarkStart w:id="21" w:name="multicultural-dynamics"/>
    <w:p>
      <w:pPr>
        <w:pStyle w:val="Heading3"/>
      </w:pPr>
      <w:r>
        <w:t xml:space="preserve">Multicultural Dynamics</w:t>
      </w:r>
    </w:p>
    <w:p>
      <w:pPr>
        <w:pStyle w:val="FirstParagraph"/>
      </w:pPr>
      <w:r>
        <w:t xml:space="preserve">A defining characteristic of the workplace in Malaysia Kuala Lumpur is its profound multiculturalism. The workforce typically comprises ethnic Malays, Chinese, Indians, and various indigenous groups from Sabah and Sarawak, alongside a growing population of expatriates. For the Human Resources Manager operating in this environment, managing diversity is not merely a compliance issue but a strategic imperative.</w:t>
      </w:r>
    </w:p>
    <w:p>
      <w:pPr>
        <w:pStyle w:val="BodyText"/>
      </w:pPr>
      <w:r>
        <w:t xml:space="preserve">Effective HR Managers in Malaysia Kuala Lumpur must cultivate an inclusive organizational culture that respects and leverages these cultural differences. This involves navigating complex religious practices, such as prayer times and fasting periods during Ramadan, while ensuring business continuity. Furthermore, communication styles vary significantly across ethnic lines; for instance, high-context communication may prevail in certain interactions while directness is preferred in others. The Human Resources Manager must act as a cultural mediator, fostering an environment where diverse perspectives contribute to innovation rather than conflict.</w:t>
      </w:r>
    </w:p>
    <w:p>
      <w:pPr>
        <w:pStyle w:val="BodyText"/>
      </w:pPr>
      <w:r>
        <w:t xml:space="preserve">Research indicates that organizations in Malaysia Kuala Lumpur that prioritize diversity and inclusion often report higher levels of employee engagement and retention. Therefore, the HR Manager’s role extends to designing training programs that enhance cross-cultural competency among staff. This strategic focus on human capital diversity is essential for companies aiming to compete not only locally but also within the broader Association of Southeast Asian Nations (ASEAN) market.</w:t>
      </w:r>
    </w:p>
    <w:p>
      <w:r>
        <w:pict>
          <v:rect style="width:0;height:1.5pt" o:hralign="center" o:hrstd="t" o:hr="t"/>
        </w:pict>
      </w:r>
    </w:p>
    <w:bookmarkEnd w:id="21"/>
    <w:bookmarkStart w:id="22" w:name="compliance-as-strategy"/>
    <w:p>
      <w:pPr>
        <w:pStyle w:val="Heading3"/>
      </w:pPr>
      <w:r>
        <w:t xml:space="preserve">Compliance as Strategy</w:t>
      </w:r>
    </w:p>
    <w:p>
      <w:pPr>
        <w:pStyle w:val="FirstParagraph"/>
      </w:pPr>
      <w:r>
        <w:t xml:space="preserve">The legal landscape governing employment in Malaysia is intricate, characterized by the Employment Act 1955, the Industrial Relations Act 1967, and various minimum wage regulations. For the Human Resources Manager in Malaysia Kuala Lumpur, staying abreast of these legislative changes is non-negotiable. However, beyond mere compliance, strategic HR leaders use regulatory knowledge to shape competitive employment structures.</w:t>
      </w:r>
    </w:p>
    <w:p>
      <w:pPr>
        <w:pStyle w:val="BodyText"/>
      </w:pPr>
      <w:r>
        <w:t xml:space="preserve">Recent amendments to the Employment Act have expanded protections for employees, including provisions for paternity leave and flexible working arrangements. The Human Resources Manager must interpret these laws in a way that balances employee well-being with organizational efficiency. In Malaysia Kuala Lumpur, where labor costs are rising and skill shortages persist in certain sectors, HR Managers are tasked with designing compensation packages that adhere to legal standards while remaining attractive to prospective talent.</w:t>
      </w:r>
    </w:p>
    <w:p>
      <w:pPr>
        <w:pStyle w:val="BodyText"/>
      </w:pPr>
      <w:r>
        <w:t xml:space="preserve">Moreover, the rise of gig economy platforms has introduced new complexities regarding employment classification. HR Managers in Malaysia Kuala Lumpur must carefully distinguish between employees and independent contractors to mitigate legal risks. This requires a nuanced understanding of labor jurisprudence and the ability to draft contracts that protect both the organization and the worker’s rights.</w:t>
      </w:r>
    </w:p>
    <w:p>
      <w:r>
        <w:pict>
          <v:rect style="width:0;height:1.5pt" o:hralign="center" o:hrstd="t" o:hr="t"/>
        </w:pict>
      </w:r>
    </w:p>
    <w:bookmarkEnd w:id="22"/>
    <w:bookmarkStart w:id="23" w:name="the-tech-savvy-hr-leader"/>
    <w:p>
      <w:pPr>
        <w:pStyle w:val="Heading3"/>
      </w:pPr>
      <w:r>
        <w:t xml:space="preserve">The Tech-Savvy HR Leader</w:t>
      </w:r>
    </w:p>
    <w:p>
      <w:pPr>
        <w:pStyle w:val="FirstParagraph"/>
      </w:pPr>
      <w:r>
        <w:t xml:space="preserve">The Fourth Industrial Revolution has profoundly impacted Human Resources Management, particularly in technologically advanced hubs like Malaysia Kuala Lumpur. The adoption of Human Resource Information Systems (HRIS), artificial intelligence in recruitment, and data analytics for workforce planning has become standard practice. The modern HR Manager is expected to be proficient in leveraging these technologies to enhance decision-making processes.</w:t>
      </w:r>
    </w:p>
    <w:p>
      <w:pPr>
        <w:pStyle w:val="BodyText"/>
      </w:pPr>
      <w:r>
        <w:t xml:space="preserve">In Malaysia Kuala Lumpur, companies are increasingly using data analytics to predict turnover rates, identify high-potential employees, and optimize workforce planning. The Human Resources Manager must interpret this data to provide actionable insights to senior leadership. For example, predictive analytics can help identify patterns in employee dissatisfaction before they lead to resignations, allowing for proactive intervention.</w:t>
      </w:r>
    </w:p>
    <w:p>
      <w:pPr>
        <w:pStyle w:val="BodyText"/>
      </w:pPr>
      <w:r>
        <w:t xml:space="preserve">Additionally, digital transformation has changed the nature of work itself. Remote and hybrid working models have gained prominence post-pandemic. HR Managers in Malaysia Kuala Lumpur are responsible for designing policies that support flexible work arrangements while maintaining productivity and corporate culture. This involves implementing collaborative digital tools, establishing clear communication protocols, and ensuring equitable treatment for remote versus on-site employees.</w:t>
      </w:r>
    </w:p>
    <w:p>
      <w:r>
        <w:pict>
          <v:rect style="width:0;height:1.5pt" o:hralign="center" o:hrstd="t" o:hr="t"/>
        </w:pict>
      </w:r>
    </w:p>
    <w:bookmarkEnd w:id="23"/>
    <w:bookmarkStart w:id="24" w:name="building-future-leaders"/>
    <w:p>
      <w:pPr>
        <w:pStyle w:val="Heading3"/>
      </w:pPr>
      <w:r>
        <w:t xml:space="preserve">Building Future Leaders</w:t>
      </w:r>
    </w:p>
    <w:p>
      <w:pPr>
        <w:pStyle w:val="FirstParagraph"/>
      </w:pPr>
      <w:r>
        <w:t xml:space="preserve">Talent management remains a critical challenge for organizations in Malaysia Kuala Lumpur. With the rapid pace of technological change, there is a growing skills gap, particularly in areas such as data science, cybersecurity, and digital marketing. The Human Resources Manager plays a pivotal role in identifying these gaps and developing strategies to address them through internal training and external recruitment.</w:t>
      </w:r>
    </w:p>
    <w:p>
      <w:pPr>
        <w:pStyle w:val="BodyText"/>
      </w:pPr>
      <w:r>
        <w:t xml:space="preserve">Leadership development is another key focus area. As Malaysia Kuala Lumpur companies expand regionally, there is a pressing need for leaders who can manage cross-border teams and navigate international business environments. HR Managers must design leadership pipelines that nurture internal talent, providing opportunities for rotational assignments, mentorship, and executive coaching.</w:t>
      </w:r>
    </w:p>
    <w:p>
      <w:pPr>
        <w:pStyle w:val="BodyText"/>
      </w:pPr>
      <w:r>
        <w:t xml:space="preserve">Furthermore, employee value propositions (EVPs) are evolving. Younger generations entering the workforce in Malaysia Kuala Lumpur prioritize purpose, work-life balance, and professional growth over traditional job security. HR Managers must craft EVPs that resonate with these values, enhancing employer branding to attract top talent.</w:t>
      </w:r>
    </w:p>
    <w:p>
      <w:r>
        <w:pict>
          <v:rect style="width:0;height:1.5pt" o:hralign="center" o:hrstd="t" o:hr="t"/>
        </w:pict>
      </w:r>
    </w:p>
    <w:bookmarkEnd w:id="24"/>
    <w:bookmarkStart w:id="25" w:name="Xe45ac67d4d9e47c023c8a3813d5d0cca86d8d5c"/>
    <w:p>
      <w:pPr>
        <w:pStyle w:val="Heading3"/>
      </w:pPr>
      <w:r>
        <w:t xml:space="preserve">The Future of HR in Malaysia Kuala Lumpur</w:t>
      </w:r>
    </w:p>
    <w:p>
      <w:pPr>
        <w:pStyle w:val="FirstParagraph"/>
      </w:pPr>
      <w:r>
        <w:t xml:space="preserve">In conclusion, the role of the Human Resources Manager in Malaysia Kuala Lumpur is more complex and impactful than ever before. No longer confined to administrative duties, these professionals are strategic partners who drive organizational success through effective people management. The ability to navigate multicultural dynamics, adhere to evolving regulatory frameworks, leverage digital technologies, and cultivate leadership talent defines the successful HR Manager in this context.</w:t>
      </w:r>
    </w:p>
    <w:p>
      <w:pPr>
        <w:pStyle w:val="BodyText"/>
      </w:pPr>
      <w:r>
        <w:t xml:space="preserve">As Malaysia Kuala Lumpur continues to solidify its position as a regional economic powerhouse, the demand for sophisticated HR practices will only increase. Organizations that empower their Human Resources Managers with the necessary tools and strategic mandates will be better positioned to thrive in this competitive landscape. Future research should explore longitudinal impacts of specific HR interventions on organizational performance within the Malaysian context, providing further empirical evidence to support these strategic imperatives.</w:t>
      </w:r>
    </w:p>
    <w:p>
      <w:r>
        <w:pict>
          <v:rect style="width:0;height:1.5pt" o:hralign="center" o:hrstd="t" o:hr="t"/>
        </w:pict>
      </w:r>
    </w:p>
    <w:p>
      <w:pPr>
        <w:numPr>
          <w:ilvl w:val="0"/>
          <w:numId w:val="1001"/>
        </w:numPr>
        <w:pStyle w:val="Compact"/>
      </w:pPr>
      <w:r>
        <w:t xml:space="preserve">Ahsan, M. (2019). *Human Resource Management in Multinational Corporations: A Study of Malaysia*. Journal of Asian Business Strategy, 12(3), 45-60.</w:t>
      </w:r>
    </w:p>
    <w:p>
      <w:pPr>
        <w:numPr>
          <w:ilvl w:val="0"/>
          <w:numId w:val="1001"/>
        </w:numPr>
        <w:pStyle w:val="Compact"/>
      </w:pPr>
      <w:r>
        <w:t xml:space="preserve">Department of Statistics Malaysia. (2022). *Labor Force Survey Report*. Putrajaya: DOSM.</w:t>
      </w:r>
    </w:p>
    <w:p>
      <w:pPr>
        <w:numPr>
          <w:ilvl w:val="0"/>
          <w:numId w:val="1001"/>
        </w:numPr>
        <w:pStyle w:val="Compact"/>
      </w:pPr>
      <w:r>
        <w:t xml:space="preserve">Hofstede Insights. (n.d.). *Country Comparison: Malaysia*. Retrieved from [URL].</w:t>
      </w:r>
    </w:p>
    <w:p>
      <w:pPr>
        <w:numPr>
          <w:ilvl w:val="0"/>
          <w:numId w:val="1001"/>
        </w:numPr>
        <w:pStyle w:val="Compact"/>
      </w:pPr>
      <w:r>
        <w:t xml:space="preserve">Khan, S., &amp; Ahmad, Z. (2021). Digital Transformation in HRM: Trends and Challenges in Southeast Asia. *International Journal of Human Resource Studies*, 11(2), 112-130.</w:t>
      </w:r>
    </w:p>
    <w:p>
      <w:pPr>
        <w:numPr>
          <w:ilvl w:val="0"/>
          <w:numId w:val="1001"/>
        </w:numPr>
        <w:pStyle w:val="Compact"/>
      </w:pPr>
      <w:r>
        <w:t xml:space="preserve">Ministry of Human Resources Malaysia. (2023). *Employment Act Amendments Overview*. Kuala Lumpur: MOHR.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Malaysia Kuala Lumpur: Strategic Imperatives in a Globalized Economy</dc:title>
  <dc:creator/>
  <dc:language>en</dc:language>
  <cp:keywords/>
  <dcterms:created xsi:type="dcterms:W3CDTF">2026-07-29T08:00:08Z</dcterms:created>
  <dcterms:modified xsi:type="dcterms:W3CDTF">2026-07-29T08:00:08Z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