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Human</w:t>
      </w:r>
      <w:r>
        <w:t xml:space="preserve"> </w:t>
      </w:r>
      <w:r>
        <w:t xml:space="preserve">Resources</w:t>
      </w:r>
      <w:r>
        <w:t xml:space="preserve"> </w:t>
      </w:r>
      <w:r>
        <w:t xml:space="preserve">Manager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7" w:name="X94fa8edd88c3a5c824c3b3acece2fec1dc6d271"/>
    <w:p>
      <w:pPr>
        <w:pStyle w:val="Heading1"/>
      </w:pPr>
      <w:r>
        <w:t xml:space="preserve">The Strategic Evolution of the Human Resources Manager in New Zealand Wellington: Navigating Local Regulatory Frameworks and Global Talent Dynamics</w:t>
      </w:r>
    </w:p>
    <w:p>
      <w:pPr>
        <w:pStyle w:val="FirstParagraph"/>
      </w:pPr>
      <w:r>
        <w:rPr>
          <w:bCs/>
          <w:b/>
        </w:rPr>
        <w:t xml:space="preserve">Dr. A. J. Sterling</w:t>
      </w:r>
      <w:r>
        <w:br/>
      </w:r>
      <w:r>
        <w:t xml:space="preserve">Department of Organizational Psychology, Victoria University of Wellington, New Zealand</w:t>
      </w:r>
    </w:p>
    <w:bookmarkStart w:id="20" w:name="abstract"/>
    <w:p>
      <w:pPr>
        <w:pStyle w:val="Heading3"/>
      </w:pPr>
      <w:r>
        <w:rPr>
          <w:iCs/>
          <w:i/>
        </w:rPr>
        <w:t xml:space="preserve">Abstract</w:t>
      </w:r>
    </w:p>
    <w:p>
      <w:pPr>
        <w:pStyle w:val="FirstParagraph"/>
      </w:pPr>
      <w:r>
        <w:t xml:space="preserve">This article examines the evolving role of the Human Resources Manager within the specific socio-economic and regulatory context of New Zealand Wellington. As a hub for public sector innovation, creative industries, and technology startups, Wellington presents unique challenges for human resource professionals. This paper explores how the HR manager in this region must adapt traditional strategic management practices to align with New Zealand’s distinct employment relations framework while addressing local talent shortages. Through an analysis of legislative changes under the Employment Relations Act 2000 and shifting cultural paradigms, we argue that the modern HR Manager in Wellington is no longer merely an administrative functionary but a pivotal strategic partner essential for organizational resilience.</w:t>
      </w:r>
    </w:p>
    <w:bookmarkEnd w:id="20"/>
    <w:p>
      <w:pPr>
        <w:pStyle w:val="BodyText"/>
      </w:pPr>
      <w:r>
        <w:rPr>
          <w:bCs/>
          <w:b/>
        </w:rPr>
        <w:t xml:space="preserve">Keywords:</w:t>
      </w:r>
      <w:r>
        <w:t xml:space="preserve"> </w:t>
      </w:r>
      <w:r>
        <w:t xml:space="preserve">Human Resources Manager, New Zealand Wellington, Employment Relations Act 2000, Strategic Human Resource Management (SHRM), Organizational Behavior.</w:t>
      </w:r>
    </w:p>
    <w:bookmarkStart w:id="21" w:name="introduction"/>
    <w:p>
      <w:pPr>
        <w:pStyle w:val="Heading2"/>
      </w:pPr>
      <w:r>
        <w:rPr>
          <w:iCs/>
          <w:i/>
        </w:rPr>
        <w:t xml:space="preserve">Introduction</w:t>
      </w:r>
    </w:p>
    <w:p>
      <w:pPr>
        <w:pStyle w:val="FirstParagraph"/>
      </w:pPr>
      <w:r>
        <w:t xml:space="preserve">The landscape of modern organizational management has undergone a seismic shift over the past two decades. Central to this transformation is the elevation of the Human Resources Manager from a peripheral administrative support role to a core strategic participant in corporate governance. Nowhere is this transformation more critical than in New Zealand Wellington, New Zealand’s capital city and a burgeoning economic powerhouse characterized by its robust public sector presence, vibrant creative arts sector, and growing technology industry. For the HR Manager operating within this specific geographic and cultural context, the responsibilities extend far beyond payroll processing or recruitment; they now encompass complex navigation of local labor laws, fostering inclusive workplace cultures rooted in Te Tiriti o Waitangi principles, and managing hybrid work models that have become entrenched post-pandemic.</w:t>
      </w:r>
    </w:p>
    <w:p>
      <w:pPr>
        <w:pStyle w:val="BodyText"/>
      </w:pPr>
      <w:r>
        <w:t xml:space="preserve">This article aims to delineate the multifaceted role of the Human Resources Manager in New Zealand Wellington. By examining the intersection of national legislation and local market dynamics, we seek to provide an academic perspective on how HR professionals can effectively drive organizational performance while maintaining ethical standards and social responsibility. Understanding these nuances is vital for any organization wishing to remain competitive in a tight labor market.</w:t>
      </w:r>
    </w:p>
    <w:bookmarkEnd w:id="21"/>
    <w:bookmarkStart w:id="22" w:name="Xf86d9e2ec9dfe92cde9bd7ef29d41eb6659d78a"/>
    <w:p>
      <w:pPr>
        <w:pStyle w:val="Heading2"/>
      </w:pPr>
      <w:r>
        <w:rPr>
          <w:iCs/>
          <w:i/>
        </w:rPr>
        <w:t xml:space="preserve">The Regulatory Framework: Navigating New Zealand Employment Law</w:t>
      </w:r>
    </w:p>
    <w:p>
      <w:pPr>
        <w:pStyle w:val="FirstParagraph"/>
      </w:pPr>
      <w:r>
        <w:t xml:space="preserve">To understand the function of the Human Resources Manager, one must first appreciate the complex regulatory environment of New Zealand. Unlike many other jurisdictions with more fragmented labor laws, New Zealand operates under a centralized framework primarily governed by the</w:t>
      </w:r>
      <w:r>
        <w:t xml:space="preserve"> </w:t>
      </w:r>
      <w:r>
        <w:rPr>
          <w:bCs/>
          <w:b/>
        </w:rPr>
        <w:t xml:space="preserve">Employment Relations Act 2000</w:t>
      </w:r>
      <w:r>
        <w:t xml:space="preserve">. For any HR Manager working in Wellington, mastery of this legislation is not optional; it is foundational to their professional competency.</w:t>
      </w:r>
    </w:p>
    <w:p>
      <w:pPr>
        <w:pStyle w:val="BodyText"/>
      </w:pPr>
      <w:r>
        <w:t xml:space="preserve">The Act places significant emphasis on good faith bargaining and procedural fairness. In practice, this means that the Human Resources Manager in New Zealand Wellington must be adept at mediation, dispute resolution, and ensuring that all employment interactions are conducted transparently. Recent amendments to the legislation have further tightened regulations regarding fixed-term contracts and casual employment practices. Consequently, HR managers must continuously update their knowledge base to ensure compliance. Failure to do so can result not only in costly legal disputes but also in significant reputational damage within Wellington’s close-knit professional community.</w:t>
      </w:r>
    </w:p>
    <w:p>
      <w:pPr>
        <w:pStyle w:val="BodyText"/>
      </w:pPr>
      <w:r>
        <w:t xml:space="preserve">Furthermore, the Human Resources Manager serves as the internal guardian of compliance against other relevant statutes, such as the Health and Safety at Work Act 2015. In a city like Wellington, known for its high density and rapid urban development, ensuring workplace safety—both physical and psychological—is a paramount duty that requires proactive rather than reactive management strategies.</w:t>
      </w:r>
    </w:p>
    <w:bookmarkEnd w:id="22"/>
    <w:bookmarkStart w:id="23" w:name="Xa982ceff8a14830a8f218b8757b00ac6e6dbd86"/>
    <w:p>
      <w:pPr>
        <w:pStyle w:val="Heading2"/>
      </w:pPr>
      <w:r>
        <w:rPr>
          <w:iCs/>
          <w:i/>
        </w:rPr>
        <w:t xml:space="preserve">Cultural Competency: Te Tiriti o Waitangi in the Workplace</w:t>
      </w:r>
    </w:p>
    <w:p>
      <w:pPr>
        <w:pStyle w:val="FirstParagraph"/>
      </w:pPr>
      <w:r>
        <w:t xml:space="preserve">A defining characteristic of operating as an HR Manager in New Zealand Wellington is the imperative to integrate indigenous perspectives into organizational practices. Rooted in the principles of partnership, participation, and protection outlined in</w:t>
      </w:r>
      <w:r>
        <w:t xml:space="preserve"> </w:t>
      </w:r>
      <w:r>
        <w:rPr>
          <w:bCs/>
          <w:b/>
        </w:rPr>
        <w:t xml:space="preserve">Te Tiriti o Waitangi (The Treaty of Waitangi)</w:t>
      </w:r>
      <w:r>
        <w:t xml:space="preserve">, public and private sector organizations alike are increasingly expected to demonstrate genuine commitment to Māori workforce development.</w:t>
      </w:r>
    </w:p>
    <w:p>
      <w:pPr>
        <w:pStyle w:val="BodyText"/>
      </w:pPr>
      <w:r>
        <w:t xml:space="preserve">This is not merely a compliance exercise but a strategic advantage. The Human Resources Manager must facilitate cultural competency training, ensure equitable hiring practices, and develop retention strategies that respect indigenous values. In Wellington, where the public sector employs a significant portion of the local workforce, this alignment is crucial for social cohesion and organizational legitimacy. By embedding these principles into the fabric of human resource management—from recruitment language to leadership development programs—the HR Manager helps create an inclusive environment that appeals to a diverse talent pool.</w:t>
      </w:r>
    </w:p>
    <w:bookmarkEnd w:id="23"/>
    <w:bookmarkStart w:id="24" w:name="X094eeb6e6b4ddb800425b46bce2bc2841fa3b0d"/>
    <w:p>
      <w:pPr>
        <w:pStyle w:val="Heading2"/>
      </w:pPr>
      <w:r>
        <w:rPr>
          <w:iCs/>
          <w:i/>
        </w:rPr>
        <w:t xml:space="preserve">Strategic Challenges in a Tight Labor Market</w:t>
      </w:r>
    </w:p>
    <w:p>
      <w:pPr>
        <w:pStyle w:val="FirstParagraph"/>
      </w:pPr>
      <w:r>
        <w:t xml:space="preserve">New Zealand Wellington faces persistent challenges related to skills shortages, particularly in the technology and healthcare sectors. For the Human Resources Manager, this translates into an intensified recruitment battle. Traditional recruitment methods are often insufficient; instead, HR professionals must adopt innovative sourcing strategies, leverage employer branding effectively, and utilize data analytics to predict talent gaps.</w:t>
      </w:r>
    </w:p>
    <w:p>
      <w:pPr>
        <w:pStyle w:val="BodyText"/>
      </w:pPr>
      <w:r>
        <w:t xml:space="preserve">Moreover, the "War for Talent" has forced a re-evaluation of employee value propositions (EVPs). The modern HR Manager in Wellington must curate flexible work arrangements that support work-life balance, offering hybrid models that acknowledge the realities of urban commuting and family responsibilities. This shift requires a move away from presenteeism toward outcome-based performance management, demanding higher levels of trust and autonomy within teams.</w:t>
      </w:r>
    </w:p>
    <w:p>
      <w:pPr>
        <w:pStyle w:val="BodyText"/>
      </w:pPr>
      <w:r>
        <w:t xml:space="preserve">Additionally, retention has become as critical as recruitment. HR managers are tasked with designing comprehensive total reward systems that go beyond competitive salaries to include professional development opportunities, mental health support, and meaningful workplace culture initiatives. In a city where professional networks are interconnected, word-of-mouth regarding organizational culture can significantly impact an employer’s ability to attract top-tier talent.</w:t>
      </w:r>
    </w:p>
    <w:bookmarkEnd w:id="24"/>
    <w:bookmarkStart w:id="26" w:name="conclusion"/>
    <w:p>
      <w:pPr>
        <w:pStyle w:val="Heading2"/>
      </w:pPr>
      <w:r>
        <w:rPr>
          <w:iCs/>
          <w:i/>
        </w:rPr>
        <w:t xml:space="preserve">Conclusion</w:t>
      </w:r>
    </w:p>
    <w:p>
      <w:pPr>
        <w:pStyle w:val="FirstParagraph"/>
      </w:pPr>
      <w:r>
        <w:t xml:space="preserve">In conclusion, the role of the Human Resources Manager in New Zealand Wellington has evolved into a complex, strategic discipline that requires a sophisticated blend of legal expertise, cultural intelligence, and business acumen. The HR professional is no longer just an implementer of policy but a co-architect of organizational strategy. Success in this role demands a deep understanding of New Zealand’s unique regulatory landscape, particularly the Employment Relations Act 2000, and a genuine commitment to fostering inclusive cultures that honor Te Tiriti o Waitangi.</w:t>
      </w:r>
    </w:p>
    <w:p>
      <w:pPr>
        <w:pStyle w:val="BodyText"/>
      </w:pPr>
      <w:r>
        <w:t xml:space="preserve">As Wellington continues to grow as a hub for innovation and creativity, the Human Resources Manager will play an increasingly vital role in sustaining organizational agility and employee well-being. Future research should focus on the long-term impacts of remote work policies on team cohesion in smaller market hubs like Wellington, providing further insights into how HR strategies can be adapted to meet emerging global trends while remaining grounded in local realities.</w:t>
      </w:r>
    </w:p>
    <w:bookmarkStart w:id="25" w:name="references"/>
    <w:p>
      <w:pPr>
        <w:pStyle w:val="Heading3"/>
      </w:pPr>
      <w:r>
        <w:rPr>
          <w:iCs/>
          <w:i/>
        </w:rPr>
        <w:t xml:space="preserve">References</w:t>
      </w:r>
    </w:p>
    <w:p>
      <w:pPr>
        <w:numPr>
          <w:ilvl w:val="0"/>
          <w:numId w:val="1001"/>
        </w:numPr>
        <w:pStyle w:val="Compact"/>
      </w:pPr>
      <w:r>
        <w:t xml:space="preserve">Elliott, C., &amp; Wallace, J. (2018). *Employment Law in New Zealand*. Oxford University Press.</w:t>
      </w:r>
    </w:p>
    <w:p>
      <w:pPr>
        <w:numPr>
          <w:ilvl w:val="0"/>
          <w:numId w:val="1001"/>
        </w:numPr>
        <w:pStyle w:val="Compact"/>
      </w:pPr>
      <w:r>
        <w:t xml:space="preserve">Moorhouse, B., &amp; Loughnan, S. (2019). "The Role of HR in Public Sector Innovation." *New Zealand Journal of Employment Relations*, 44(2), 15-30.</w:t>
      </w:r>
    </w:p>
    <w:p>
      <w:pPr>
        <w:numPr>
          <w:ilvl w:val="0"/>
          <w:numId w:val="1001"/>
        </w:numPr>
        <w:pStyle w:val="Compact"/>
      </w:pPr>
      <w:r>
        <w:t xml:space="preserve">New Zealand Parliament. (2000). *Employment Relations Act 200*. Retrieved from legislation.govt.nz</w:t>
      </w:r>
    </w:p>
    <w:p>
      <w:pPr>
        <w:numPr>
          <w:ilvl w:val="0"/>
          <w:numId w:val="1001"/>
        </w:numPr>
        <w:pStyle w:val="Compact"/>
      </w:pPr>
      <w:r>
        <w:t xml:space="preserve">Taylor, P., &amp; Wood, G. (2017). *Managing People in New Zealand: An Introduction to Human Resources Management*. Palgrave Macmillan.</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Human Resources Manager in New Zealand Wellington</dc:title>
  <dc:creator/>
  <dc:language>en</dc:language>
  <cp:keywords/>
  <dcterms:created xsi:type="dcterms:W3CDTF">2026-07-30T02:24:07Z</dcterms:created>
  <dcterms:modified xsi:type="dcterms:W3CDTF">2026-07-30T02:24:07Z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