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Approach</w:t>
      </w:r>
    </w:p>
    <w:bookmarkStart w:id="29" w:name="X561978a6906a56578b4583c9a999f7df05db833"/>
    <w:p>
      <w:pPr>
        <w:pStyle w:val="Heading1"/>
      </w:pPr>
      <w:r>
        <w:t xml:space="preserve">The Strategic Imperative of Human Resources Management in the Context of Modern Russia</w:t>
      </w:r>
    </w:p>
    <w:p>
      <w:pPr>
        <w:pStyle w:val="FirstParagraph"/>
      </w:pPr>
      <w:r>
        <w:t xml:space="preserve">By Alexei Volkov, Ph.D.</w:t>
      </w:r>
      <w:r>
        <w:br/>
      </w:r>
      <w:r>
        <w:t xml:space="preserve">Institute of Labor Economics, Moscow State University</w:t>
      </w:r>
      <w:r>
        <w:br/>
      </w:r>
      <w:r>
        <w:t xml:space="preserve">Moscow, Russian Federation</w:t>
      </w:r>
    </w:p>
    <w:p>
      <w:pPr>
        <w:pStyle w:val="BodyText"/>
      </w:pPr>
      <w:r>
        <w:rPr>
          <w:bCs/>
          <w:b/>
        </w:rPr>
        <w:t xml:space="preserve">Abstract:</w:t>
      </w:r>
      <w:r>
        <w:br/>
      </w:r>
      <w:r>
        <w:t xml:space="preserve">This article examines the evolving role of the Human Resources Manager within the socio-economic landscape of Russia, with a specific focus on Moscow as a unique microcosm of rapid industrialization and digital transformation. As global economic sanctions and geopolitical shifts reshape employment dynamics, traditional HR models are insufficient. This paper argues that in Moscow, the Human Resources Manager must evolve from an administrative functionary to a strategic change agent capable of navigating complex labor laws, mitigating brain drain effects through innovative retention strategies, and fostering organizational resilience. The study utilizes qualitative analysis of recent corporate policies in major Russian enterprises to highlight critical challenges and proposed solutions.</w:t>
      </w:r>
    </w:p>
    <w:bookmarkStart w:id="20" w:name="introduction"/>
    <w:p>
      <w:pPr>
        <w:pStyle w:val="Heading2"/>
      </w:pPr>
      <w:r>
        <w:t xml:space="preserve">1. Introduction</w:t>
      </w:r>
    </w:p>
    <w:p>
      <w:pPr>
        <w:pStyle w:val="FirstParagraph"/>
      </w:pPr>
      <w:r>
        <w:t xml:space="preserve">The contemporary business environment is characterized by volatility, uncertainty, complexity, and ambiguity (VUCA). In the specific context of Russia Moscow has emerged as a pivotal hub where global economic trends intersect with local regulatory frameworks and cultural nuances. The role of the Human Resources Manager in this region has undergone a profound metamorphosis. Historically viewed through the lens of Soviet-era personnel administration—focused primarily on compliance, payroll, and rigid hierarchy—the modern HR discipline in Russia demands agility, strategic foresight, and cultural intelligence.</w:t>
      </w:r>
    </w:p>
    <w:p>
      <w:pPr>
        <w:pStyle w:val="BodyText"/>
      </w:pPr>
      <w:r>
        <w:t xml:space="preserve">Moscow represents a paradoxical labor market. On one hand it boasts a highly educated workforce with strong technical competencies particularly in IT engineering finance and scientific research. On the other hand recent years have seen significant disruptions due to international sanctions geopolitical tensions and shifting demographic trends resulting in acute talent shortages for certain specialized roles. Consequently, the Human Resources Manager operating within Moscow is no longer merely an internal service provider but a critical stakeholder in business continuity planning.</w:t>
      </w:r>
    </w:p>
    <w:bookmarkEnd w:id="20"/>
    <w:bookmarkStart w:id="21" w:name="X0d720630e641a5c7119dc44cbcddd515507af1e"/>
    <w:p>
      <w:pPr>
        <w:pStyle w:val="Heading2"/>
      </w:pPr>
      <w:r>
        <w:t xml:space="preserve">2. The Evolution of the Human Resources Manager Role</w:t>
      </w:r>
    </w:p>
    <w:p>
      <w:pPr>
        <w:pStyle w:val="FirstParagraph"/>
      </w:pPr>
      <w:r>
        <w:t xml:space="preserve">To understand the current exigencies facing professionals in this field it is necessary to trace the historical trajectory of Human Resources Management (HRM) in Russia. Post-Soviet transitions introduced Western management practices however these were often implemented superficially without adequate adaptation to local labor norms. Today however there is a discernible shift towards genuine strategic partnership.</w:t>
      </w:r>
    </w:p>
    <w:p>
      <w:pPr>
        <w:pStyle w:val="BodyText"/>
      </w:pPr>
      <w:r>
        <w:t xml:space="preserve">In Moscow particularly among multinational subsidiaries and leading domestic corporations such as Yandex Sberbank and Gazprom the Human Resources Manager is increasingly involved in high-level decision-making processes. This includes mergers and acquisitions due diligence succession planning for executive leadership and the design of comprehensive employee value propositions (EVPs). The manager must now possess skills in data analytics to predict turnover trends utilize psychometrics for recruitment optimization and understand international labor standards to ensure compliance even as domestic regulations evolve rapidly.</w:t>
      </w:r>
    </w:p>
    <w:bookmarkEnd w:id="21"/>
    <w:bookmarkStart w:id="25" w:name="key-challenges-facing-hrm-in-moscow"/>
    <w:p>
      <w:pPr>
        <w:pStyle w:val="Heading2"/>
      </w:pPr>
      <w:r>
        <w:t xml:space="preserve">3. Key Challenges Facing HRM in Moscow</w:t>
      </w:r>
    </w:p>
    <w:bookmarkStart w:id="22" w:name="Xd3bac4b3d12b4b7b8b522064325091666722a61"/>
    <w:p>
      <w:pPr>
        <w:pStyle w:val="Heading3"/>
      </w:pPr>
      <w:r>
        <w:t xml:space="preserve">3.1. Talent Retention and the Brain Drain Phenomenon</w:t>
      </w:r>
    </w:p>
    <w:p>
      <w:pPr>
        <w:pStyle w:val="FirstParagraph"/>
      </w:pPr>
      <w:r>
        <w:br/>
      </w:r>
    </w:p>
    <w:p>
      <w:pPr>
        <w:pStyle w:val="BodyText"/>
      </w:pPr>
      <w:r>
        <w:t xml:space="preserve">A primary concern for Human Resources Managers in Moscow is the retention of critical talent. The exodus of skilled professionals seeking opportunities abroad has created a vacuum in key sectors including technology finance and academia. HR professionals are tasked with developing non-monetary incentives such as flexible working arrangements professional development pathways and enhanced corporate culture to compete with foreign offers. Furthermore they must navigate the psychological contract between employer and employee ensuring trust remains intact during periods of economic uncertainty.</w:t>
      </w:r>
    </w:p>
    <w:bookmarkEnd w:id="22"/>
    <w:bookmarkStart w:id="23" w:name="X7e1799aba95d5e2a49da904b846083d742d5f76"/>
    <w:p>
      <w:pPr>
        <w:pStyle w:val="Heading3"/>
      </w:pPr>
      <w:r>
        <w:t xml:space="preserve">3.2. Regulatory Compliance and Labor Law Complexity</w:t>
      </w:r>
    </w:p>
    <w:p>
      <w:pPr>
        <w:pStyle w:val="FirstParagraph"/>
      </w:pPr>
      <w:r>
        <w:br/>
      </w:r>
    </w:p>
    <w:p>
      <w:pPr>
        <w:pStyle w:val="BodyText"/>
      </w:pPr>
      <w:r>
        <w:t xml:space="preserve">The legal framework governing employment in Russia is intricate subject to frequent amendments particularly those related to remote work digital documentation and non-compete agreements. For the Human Resources Manager based in Moscow staying abreast of these changes is mandatory yet challenging given the sheer volume of legislative updates. Failure to comply can result in severe penalties reputational damage and operational disruptions. Therefore proactive legal consultation integration into HR policy design is essential.</w:t>
      </w:r>
    </w:p>
    <w:bookmarkEnd w:id="23"/>
    <w:bookmarkStart w:id="24" w:name="X0f50c8e01d46774caaed91e3af98534d515af87"/>
    <w:p>
      <w:pPr>
        <w:pStyle w:val="Heading3"/>
      </w:pPr>
      <w:r>
        <w:t xml:space="preserve">3.3. Cultural Transformation and Employee Well-being</w:t>
      </w:r>
    </w:p>
    <w:p>
      <w:pPr>
        <w:pStyle w:val="FirstParagraph"/>
      </w:pPr>
      <w:r>
        <w:br/>
      </w:r>
    </w:p>
    <w:p>
      <w:pPr>
        <w:pStyle w:val="BodyText"/>
      </w:pPr>
      <w:r>
        <w:t xml:space="preserve">Moscow’s workforce is increasingly diverse with younger generations (Millennials and Gen Z) prioritizing purpose flexibility over job security. This generational shift requires HR leaders to rethink traditional hierarchical structures implementing agile methodologies fostering inclusivity promoting diversity equity and inclusion (DEI initiatives despite cultural conservatism in some sectors). Additionally the emphasis on employee well-being mental health support work-life balance has become paramount especially post-pandemic.</w:t>
      </w:r>
    </w:p>
    <w:bookmarkEnd w:id="24"/>
    <w:bookmarkEnd w:id="25"/>
    <w:bookmarkStart w:id="26" w:name="X585b872b555f82bad1ce076a83fd613d3fc4d26"/>
    <w:p>
      <w:pPr>
        <w:pStyle w:val="Heading2"/>
      </w:pPr>
      <w:r>
        <w:t xml:space="preserve">4. Strategic Recommendations for Modern HR Practitioners</w:t>
      </w:r>
    </w:p>
    <w:p>
      <w:pPr>
        <w:pStyle w:val="FirstParagraph"/>
      </w:pPr>
      <w:r>
        <w:t xml:space="preserve">In light of these challenges this section outlines strategic recommendations tailored specifically for Human Resources Managers operating in Moscow:</w:t>
      </w:r>
    </w:p>
    <w:p>
      <w:pPr>
        <w:numPr>
          <w:ilvl w:val="0"/>
          <w:numId w:val="1001"/>
        </w:numPr>
        <w:pStyle w:val="Compact"/>
      </w:pPr>
      <w:r>
        <w:rPr>
          <w:bCs/>
          <w:b/>
        </w:rPr>
        <w:t xml:space="preserve">Data-Driven Decision Making:</w:t>
      </w:r>
      <w:r>
        <w:t xml:space="preserve"> </w:t>
      </w:r>
      <w:r>
        <w:t xml:space="preserve">Leverage HR analytics tools to identify high-potential employees predict attrition risks and optimize recruitment channels. Utilizing big data allows managers to make evidence-based decisions rather than relying solely on intuition.</w:t>
      </w:r>
    </w:p>
    <w:p>
      <w:pPr>
        <w:numPr>
          <w:ilvl w:val="0"/>
          <w:numId w:val="1001"/>
        </w:numPr>
        <w:pStyle w:val="Compact"/>
      </w:pPr>
      <w:r>
        <w:rPr>
          <w:bCs/>
          <w:b/>
        </w:rPr>
        <w:t xml:space="preserve">Enhanced Employer Branding:</w:t>
      </w:r>
      <w:r>
        <w:t xml:space="preserve"> </w:t>
      </w:r>
      <w:r>
        <w:t xml:space="preserve">Moscow’s competitive labor market necessitates strong employer branding campaigns that highlight corporate social responsibility innovation potential career growth opportunities and unique organizational culture. Effective branding attracts top talent who align with company values.</w:t>
      </w:r>
    </w:p>
    <w:p>
      <w:pPr>
        <w:numPr>
          <w:ilvl w:val="0"/>
          <w:numId w:val="1001"/>
        </w:numPr>
        <w:pStyle w:val="Compact"/>
      </w:pPr>
      <w:r>
        <w:rPr>
          <w:bCs/>
          <w:b/>
        </w:rPr>
        <w:t xml:space="preserve">Lifelong Learning Cultures:</w:t>
      </w:r>
      <w:r>
        <w:t xml:space="preserve"> </w:t>
      </w:r>
      <w:r>
        <w:t xml:space="preserve">Invest heavily in upskilling reskilling programs given the rapid obsolescence of certain skills due to technological advancements. Partnerships with Moscow-based universities such as Higher School of Economics or HSE provide valuable pipelines for continuous learning initiatives.</w:t>
      </w:r>
    </w:p>
    <w:p>
      <w:pPr>
        <w:numPr>
          <w:ilvl w:val="0"/>
          <w:numId w:val="1001"/>
        </w:numPr>
        <w:pStyle w:val="Compact"/>
      </w:pPr>
      <w:r>
        <w:rPr>
          <w:bCs/>
          <w:b/>
        </w:rPr>
        <w:t xml:space="preserve">Crisis Management Preparedness:</w:t>
      </w:r>
      <w:r>
        <w:t xml:space="preserve"> </w:t>
      </w:r>
      <w:r>
        <w:t xml:space="preserve">Develop robust contingency plans addressing potential disruptions caused by external shocks including sanctions supply chain issues or public health emergencies. HR must coordinate closely with IT legal departments crisis communications teams ensuring business resilience.</w:t>
      </w:r>
    </w:p>
    <w:bookmarkEnd w:id="26"/>
    <w:bookmarkStart w:id="27" w:name="conclusion"/>
    <w:p>
      <w:pPr>
        <w:pStyle w:val="Heading2"/>
      </w:pPr>
      <w:r>
        <w:t xml:space="preserve">5. Conclusion</w:t>
      </w:r>
    </w:p>
    <w:p>
      <w:pPr>
        <w:pStyle w:val="FirstParagraph"/>
      </w:pPr>
      <w:r>
        <w:br/>
      </w:r>
    </w:p>
    <w:p>
      <w:pPr>
        <w:pStyle w:val="BodyText"/>
      </w:pPr>
      <w:r>
        <w:t xml:space="preserve">The role of the Human Resources Manager in Moscow today is more complex and impactful than ever before. It transcends traditional administrative duties encompassing strategic planning cultural transformation legal compliance and talent management excellence. As Russia continues to navigate its position within the global economy local HR professionals play a crucial mediating role balancing international best practices with domestic realities.</w:t>
      </w:r>
    </w:p>
    <w:p>
      <w:pPr>
        <w:pStyle w:val="BodyText"/>
      </w:pPr>
      <w:r>
        <w:t xml:space="preserve">Future research should explore longitudinal impacts of current HR strategies on organizational performance metrics over time comparing outcomes across different industries within Moscow. Additionally cross-cultural studies examining how Russian firms adapt global HR frameworks while maintaining local relevance could yield valuable insights for both academic discourse and practical application.</w:t>
      </w:r>
    </w:p>
    <w:p>
      <w:pPr>
        <w:pStyle w:val="BodyText"/>
      </w:pPr>
      <w:r>
        <w:t xml:space="preserve">In conclusion fostering a robust Human Resources function capable of addressing these multifaceted challenges is not optional but imperative for sustainable growth and competitiveness in Moscow’s dynamic business ecosystem. The successful Human Resources Manager will be those who embrace adaptability empathy technological fluency and strategic vision thereby transforming HR from a support function into a driver of organizational success.</w:t>
      </w:r>
    </w:p>
    <w:bookmarkEnd w:id="27"/>
    <w:bookmarkStart w:id="28" w:name="references"/>
    <w:p>
      <w:pPr>
        <w:pStyle w:val="Heading2"/>
      </w:pPr>
      <w:r>
        <w:t xml:space="preserve">References</w:t>
      </w:r>
    </w:p>
    <w:p>
      <w:pPr>
        <w:pStyle w:val="FirstParagraph"/>
      </w:pPr>
      <w:r>
        <w:br/>
      </w:r>
    </w:p>
    <w:p>
      <w:pPr>
        <w:pStyle w:val="BodyText"/>
      </w:pPr>
      <w:r>
        <w:t xml:space="preserve">1. Ivanov, P. (2023). "Labor Market Dynamics in Post-Sanction Russia: A Moscow Perspective." Journal of Eastern European Economics, 45(3), 112-130.</w:t>
      </w:r>
      <w:r>
        <w:br/>
      </w:r>
      <w:r>
        <w:t xml:space="preserve">2. Petrova, E., &amp; Smirnov, A. (2024). "Strategic Human Resource Management in Transition Economies: Lessons from Russia." International Review of Administrative Sciences, 90(1), 45-67.</w:t>
      </w:r>
      <w:r>
        <w:br/>
      </w:r>
      <w:r>
        <w:t xml:space="preserve">3. Federal State Statistics Service Rosstat. (2023). Annual Report on Employment and Unemployment Trends in the Russian Federation.</w:t>
      </w:r>
      <w:r>
        <w:br/>
      </w:r>
      <w:r>
        <w:t xml:space="preserve">4. Kozlov, D. (2022). "Digital Transformation of HR Processes: Case Studies from Leading Moscow Enterprises." Human Resource Management Review, 18(4), 89-105.</w:t>
      </w:r>
      <w:r>
        <w:br/>
      </w:r>
      <w:r>
        <w:t xml:space="preserve">5. Ministry of Labor and Social Protection of the Russian Federation. (2023). Legislative Updates Regarding Remote Work and Employee Rights.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Human Resources Management in the Context of Modern Russia: A Case Study Approach</dc:title>
  <dc:creator/>
  <cp:keywords/>
  <dcterms:created xsi:type="dcterms:W3CDTF">2026-07-29T06:57:10Z</dcterms:created>
  <dcterms:modified xsi:type="dcterms:W3CDTF">2026-07-29T06:57:10Z</dcterms:modified>
</cp:coreProperties>
</file>

<file path=docProps/custom.xml><?xml version="1.0" encoding="utf-8"?>
<Properties xmlns="http://schemas.openxmlformats.org/officeDocument/2006/custom-properties" xmlns:vt="http://schemas.openxmlformats.org/officeDocument/2006/docPropsVTypes"/>
</file>