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Strategic</w:t>
      </w:r>
      <w:r>
        <w:t xml:space="preserve"> </w:t>
      </w:r>
      <w:r>
        <w:t xml:space="preserve">Hub</w:t>
      </w:r>
    </w:p>
    <w:p>
      <w:pPr>
        <w:pStyle w:val="FirstParagraph"/>
      </w:pPr>
      <w:r>
        <w:t xml:space="preserve">```html</w:t>
      </w:r>
    </w:p>
    <w:bookmarkStart w:id="29" w:name="X314d741461362e225af48640707e6e850c7ccf7"/>
    <w:p>
      <w:pPr>
        <w:pStyle w:val="Heading1"/>
      </w:pPr>
      <w:r>
        <w:t xml:space="preserve">The Evolving Role of the Human Resources Manager in Saudi Arabia: Jeddah as a Strategic Hub</w:t>
      </w:r>
    </w:p>
    <w:p>
      <w:pPr>
        <w:pStyle w:val="FirstParagraph"/>
      </w:pPr>
      <w:r>
        <w:rPr>
          <w:iCs/>
          <w:i/>
          <w:bCs/>
          <w:b/>
        </w:rPr>
        <w:t xml:space="preserve">A Journal of International Business and Human Capital Management</w:t>
      </w:r>
    </w:p>
    <w:bookmarkStart w:id="20" w:name="abstract"/>
    <w:p>
      <w:pPr>
        <w:pStyle w:val="Heading2"/>
      </w:pPr>
      <w:r>
        <w:t xml:space="preserve">Abstract</w:t>
      </w:r>
    </w:p>
    <w:p>
      <w:pPr>
        <w:pStyle w:val="FirstParagraph"/>
      </w:pPr>
      <w:r>
        <w:t xml:space="preserve">This article examines the critical transformation of the Human Resources Manager role within the dynamic economic landscape of Saudi Arabia, with a specific focus on Jeddah. As Vision 2030 accelerates regional development, HR Managers in this coastal metropolis face unprecedented challenges and opportunities. This study analyzes how HR leaders are navigating Saudization policies (Nitaqat), fostering cross-cultural integration, and leveraging technology to drive organizational performance. The findings suggest that the modern HR Manager in Jeddah is no longer merely an administrative functionary but a strategic partner essential for aligning human capital with national economic goals.</w:t>
      </w:r>
    </w:p>
    <w:bookmarkEnd w:id="20"/>
    <w:p>
      <w:pPr>
        <w:pStyle w:val="BodyText"/>
      </w:pPr>
      <w:r>
        <w:rPr>
          <w:iCs/>
          <w:i/>
          <w:bCs/>
          <w:b/>
        </w:rPr>
        <w:t xml:space="preserve">Keywords:</w:t>
      </w:r>
      <w:r>
        <w:t xml:space="preserve"> </w:t>
      </w:r>
      <w:r>
        <w:t xml:space="preserve">Human Resources Manager, Saudi Arabia, Jeddah, Vision 2030, Saudization (Nitaqat), Strategic Human Resource Management.</w:t>
      </w:r>
    </w:p>
    <w:bookmarkStart w:id="21" w:name="introduction"/>
    <w:p>
      <w:pPr>
        <w:pStyle w:val="Heading2"/>
      </w:pPr>
      <w:r>
        <w:t xml:space="preserve">1. Introduction</w:t>
      </w:r>
    </w:p>
    <w:p>
      <w:pPr>
        <w:pStyle w:val="FirstParagraph"/>
      </w:pPr>
      <w:r>
        <w:t xml:space="preserve">The Kingdom of Saudi Arabia is currently undergoing one of the most significant economic transformations in its modern history. Central to this transformation is</w:t>
      </w:r>
      <w:r>
        <w:t xml:space="preserve"> </w:t>
      </w:r>
      <w:r>
        <w:rPr>
          <w:bCs/>
          <w:b/>
        </w:rPr>
        <w:t xml:space="preserve">Saudi Arabia Jeddah</w:t>
      </w:r>
      <w:r>
        <w:t xml:space="preserve">, a city that serves as the commercial capital and the primary gateway to Mecca for millions of pilgrims annually. Within this bustling metropolis, the role of corporate entities has expanded rapidly, necessitating a parallel evolution in management practices. At the heart of this managerial evolution is the</w:t>
      </w:r>
      <w:r>
        <w:t xml:space="preserve"> </w:t>
      </w:r>
      <w:r>
        <w:rPr>
          <w:bCs/>
          <w:b/>
        </w:rPr>
        <w:t xml:space="preserve">Human Resources Manager</w:t>
      </w:r>
      <w:r>
        <w:t xml:space="preserve">. Traditionally viewed as an operational support function focused on payroll and compliance, the position has increasingly become a strategic pillar driving organizational agility and cultural cohesion.</w:t>
      </w:r>
    </w:p>
    <w:p>
      <w:pPr>
        <w:pStyle w:val="BodyText"/>
      </w:pPr>
      <w:r>
        <w:t xml:space="preserve">This article explores how HR Managers in Jeddah are adapting to new regulatory frameworks, particularly those aimed at increasing national workforce participation. By analyzing the intersection of local cultural nuances with global business standards, we highlight the unique competencies required by</w:t>
      </w:r>
      <w:r>
        <w:t xml:space="preserve"> </w:t>
      </w:r>
      <w:r>
        <w:rPr>
          <w:bCs/>
          <w:b/>
        </w:rPr>
        <w:t xml:space="preserve">Human Resources Manager</w:t>
      </w:r>
      <w:r>
        <w:t xml:space="preserve"> </w:t>
      </w:r>
      <w:r>
        <w:t xml:space="preserve">professionals operating in this specific geographic context. The study posits that understanding the local ecosystem of Jeddah is indispensable for any HR leader aiming to succeed in</w:t>
      </w:r>
      <w:r>
        <w:t xml:space="preserve"> </w:t>
      </w:r>
      <w:r>
        <w:rPr>
          <w:bCs/>
          <w:b/>
        </w:rPr>
        <w:t xml:space="preserve">Saudi Arabia</w:t>
      </w:r>
      <w:r>
        <w:t xml:space="preserve">.</w:t>
      </w:r>
    </w:p>
    <w:bookmarkEnd w:id="21"/>
    <w:bookmarkStart w:id="22" w:name="X7ad1c9408173a88a8cdae8f1bb742989977cff0"/>
    <w:p>
      <w:pPr>
        <w:pStyle w:val="Heading2"/>
      </w:pPr>
      <w:r>
        <w:t xml:space="preserve">2. The Strategic Context: Vision 2030 and Jeddah’s Economic Boom</w:t>
      </w:r>
    </w:p>
    <w:p>
      <w:pPr>
        <w:pStyle w:val="FirstParagraph"/>
      </w:pPr>
      <w:r>
        <w:t xml:space="preserve">Vision 2030 represents a roadmap for diversifying the Kingdom’s economy away from oil dependence towards sectors such as tourism, logistics, entertainment, and renewable energy. Jeddah is at the forefront of this initiative through projects like the Red Sea Project and Jeddah Central. For any multinational or local corporation operating here, talent acquisition and retention are paramount.</w:t>
      </w:r>
    </w:p>
    <w:p>
      <w:pPr>
        <w:pStyle w:val="BodyText"/>
      </w:pPr>
      <w:r>
        <w:t xml:space="preserve">The</w:t>
      </w:r>
      <w:r>
        <w:t xml:space="preserve"> </w:t>
      </w:r>
      <w:r>
        <w:rPr>
          <w:bCs/>
          <w:b/>
        </w:rPr>
        <w:t xml:space="preserve">Human Resources Manager</w:t>
      </w:r>
      <w:r>
        <w:t xml:space="preserve"> </w:t>
      </w:r>
      <w:r>
        <w:t xml:space="preserve">in Jeddah must possess a deep understanding of these macro-economic shifts. They are tasked with identifying skill gaps within the existing workforce and designing training programs that align with the needs of emerging industries. Unlike other regions where HR might focus solely on immediate operational needs, HR Managers in this region must think long-term, anticipating how global investment trends will alter the labor market over the next decade.</w:t>
      </w:r>
    </w:p>
    <w:bookmarkEnd w:id="22"/>
    <w:bookmarkStart w:id="23" w:name="Xbb3e2a4986daa7c7af663880025f127eb47ce96"/>
    <w:p>
      <w:pPr>
        <w:pStyle w:val="Heading2"/>
      </w:pPr>
      <w:r>
        <w:t xml:space="preserve">3. Navigating Saudization (Nitaqat) and Regulatory Compliance</w:t>
      </w:r>
    </w:p>
    <w:p>
      <w:pPr>
        <w:pStyle w:val="FirstParagraph"/>
      </w:pPr>
      <w:r>
        <w:t xml:space="preserve">A defining characteristic of managing human resources in</w:t>
      </w:r>
      <w:r>
        <w:t xml:space="preserve"> </w:t>
      </w:r>
      <w:r>
        <w:rPr>
          <w:bCs/>
          <w:b/>
        </w:rPr>
        <w:t xml:space="preserve">Saudi Arabia Jeddah</w:t>
      </w:r>
      <w:r>
        <w:t xml:space="preserve"> </w:t>
      </w:r>
      <w:r>
        <w:t xml:space="preserve">is the strict adherence to Saudization, also known as Nitaqat. This government initiative mandates that private sector companies hire a certain percentage of Saudi nationals to fill specific roles. For the</w:t>
      </w:r>
      <w:r>
        <w:t xml:space="preserve"> </w:t>
      </w:r>
      <w:r>
        <w:rPr>
          <w:bCs/>
          <w:b/>
        </w:rPr>
        <w:t xml:space="preserve">Human Resources Manager</w:t>
      </w:r>
      <w:r>
        <w:t xml:space="preserve">, compliance is not optional; it is a business survival metric.</w:t>
      </w:r>
    </w:p>
    <w:p>
      <w:pPr>
        <w:pStyle w:val="BodyText"/>
      </w:pPr>
      <w:r>
        <w:t xml:space="preserve">Saudization requires more than just meeting quota numbers. It demands sophisticated recruitment strategies that can attract top local talent to compete with government sector offerings, which traditionally provide higher job security and benefits. HR Managers in Jeddah must develop employer branding strategies that make private sector roles attractive to young Saudi professionals. Furthermore, they must manage the transition for expatriate staff who are being phased out of certain positions, requiring sensitive change management and communication skills.</w:t>
      </w:r>
    </w:p>
    <w:bookmarkEnd w:id="23"/>
    <w:bookmarkStart w:id="24" w:name="Xed05f4677ea9a05e7a6595efcef7b93b22ced00"/>
    <w:p>
      <w:pPr>
        <w:pStyle w:val="Heading2"/>
      </w:pPr>
      <w:r>
        <w:t xml:space="preserve">4. Cross-Cultural Competence and Diversity Management</w:t>
      </w:r>
    </w:p>
    <w:p>
      <w:pPr>
        <w:pStyle w:val="FirstParagraph"/>
      </w:pPr>
      <w:r>
        <w:t xml:space="preserve">Jeddah is an international hub, attracting a diverse workforce from across the Arab world, Asia, Europe, and North America. The</w:t>
      </w:r>
      <w:r>
        <w:t xml:space="preserve"> </w:t>
      </w:r>
      <w:r>
        <w:rPr>
          <w:bCs/>
          <w:b/>
        </w:rPr>
        <w:t xml:space="preserve">Human Resources Manager</w:t>
      </w:r>
      <w:r>
        <w:t xml:space="preserve"> </w:t>
      </w:r>
      <w:r>
        <w:t xml:space="preserve">in this environment acts as a cultural bridge. They must navigate the complexities of integrating Saudi national employees with expatriate colleagues while respecting Islamic traditions and local customs.</w:t>
      </w:r>
    </w:p>
    <w:p>
      <w:pPr>
        <w:pStyle w:val="BodyText"/>
      </w:pPr>
      <w:r>
        <w:t xml:space="preserve">This includes managing prayer times within the workplace structure, ensuring gender segregation or interaction policies align with current societal norms and corporate social responsibility goals, and fostering an inclusive environment where diversity is leveraged for innovation. In</w:t>
      </w:r>
      <w:r>
        <w:t xml:space="preserve"> </w:t>
      </w:r>
      <w:r>
        <w:rPr>
          <w:bCs/>
          <w:b/>
        </w:rPr>
        <w:t xml:space="preserve">Saudi Arabia Jeddah</w:t>
      </w:r>
      <w:r>
        <w:t xml:space="preserve">, the ability to harmonize these cultural elements is a key performance indicator for HR leadership. Failure to do so can lead to high turnover rates, decreased productivity, and reputational damage.</w:t>
      </w:r>
    </w:p>
    <w:bookmarkEnd w:id="24"/>
    <w:bookmarkStart w:id="25" w:name="digital-transformation-and-hr-analytics"/>
    <w:p>
      <w:pPr>
        <w:pStyle w:val="Heading2"/>
      </w:pPr>
      <w:r>
        <w:t xml:space="preserve">5. Digital Transformation and HR Analytics</w:t>
      </w:r>
    </w:p>
    <w:p>
      <w:pPr>
        <w:pStyle w:val="FirstParagraph"/>
      </w:pPr>
      <w:r>
        <w:t xml:space="preserve">The modern</w:t>
      </w:r>
      <w:r>
        <w:t xml:space="preserve"> </w:t>
      </w:r>
      <w:r>
        <w:rPr>
          <w:bCs/>
          <w:b/>
        </w:rPr>
        <w:t xml:space="preserve">Human Resources Manager</w:t>
      </w:r>
      <w:r>
        <w:t xml:space="preserve"> </w:t>
      </w:r>
      <w:r>
        <w:t xml:space="preserve">in Jeddah must also be tech-savvy. The adoption of Human Capital Management (HCM) systems has accelerated, driven by the need for efficiency and data-driven decision-making. From AI-powered recruitment platforms to cloud-based payroll systems integrated with government portals like Qiwa, HR professionals must stay abreast of technological advancements.</w:t>
      </w:r>
    </w:p>
    <w:p>
      <w:pPr>
        <w:pStyle w:val="BodyText"/>
      </w:pPr>
      <w:r>
        <w:t xml:space="preserve">Data analytics allows HR Managers to predict turnover, measure employee engagement, and assess the ROI of training programs specific to Saudization efforts. In a competitive market like Jeddah’s, where talent mobility is high, predictive analytics can provide a critical advantage in retaining key personnel. The HR Manager is thus expected to interpret complex data sets and present actionable insights to senior leadership.</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There is often a mismatch between academic outputs in</w:t>
      </w:r>
      <w:r>
        <w:t xml:space="preserve"> </w:t>
      </w:r>
      <w:r>
        <w:rPr>
          <w:bCs/>
          <w:b/>
        </w:rPr>
        <w:t xml:space="preserve">Saudi Arabia Jeddah</w:t>
      </w:r>
      <w:r>
        <w:t xml:space="preserve">’s universities and the practical skills required by industries such as technology and advanced manufacturing. HR Managers are increasingly involved in curriculum advisory roles with local educational institutions to bridge this gap.</w:t>
      </w:r>
    </w:p>
    <w:p>
      <w:pPr>
        <w:pStyle w:val="BodyText"/>
      </w:pPr>
      <w:r>
        <w:t xml:space="preserve">Additionally, the mental health and well-being of employees have become a priority. Post-pandemic, HR Leaders in Jeddah are implementing robust wellness programs to support work-life balance, particularly for those juggling traditional family expectations with modern corporate demands.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Saudi Arabia Jeddah</w:t>
      </w:r>
      <w:r>
        <w:t xml:space="preserve"> </w:t>
      </w:r>
      <w:r>
        <w:t xml:space="preserve">is more complex and impactful than ever before. They are strategic partners who drive the implementation of national visions, ensure regulatory compliance, foster cultural inclusivity, and leverage technology for organizational success. As Jeddah continues to grow as a global business hub, the demand for HR professionals who possess both local cultural intelligence and global management expertise will only increase. Future research should focus on longitudinal studies regarding the effectiveness of specific Saudization training programs led by HR managers in various sectors within Jeddah.</w:t>
      </w:r>
    </w:p>
    <w:bookmarkEnd w:id="27"/>
    <w:bookmarkStart w:id="28" w:name="references"/>
    <w:p>
      <w:pPr>
        <w:pStyle w:val="Heading2"/>
      </w:pPr>
      <w:r>
        <w:t xml:space="preserve">References</w:t>
      </w:r>
    </w:p>
    <w:p>
      <w:pPr>
        <w:numPr>
          <w:ilvl w:val="0"/>
          <w:numId w:val="1001"/>
        </w:numPr>
        <w:pStyle w:val="Compact"/>
      </w:pPr>
      <w:r>
        <w:t xml:space="preserve">Kingdom of Saudi Arabia. (2016).</w:t>
      </w:r>
      <w:r>
        <w:t xml:space="preserve"> </w:t>
      </w:r>
      <w:r>
        <w:rPr>
          <w:iCs/>
          <w:i/>
        </w:rPr>
        <w:t xml:space="preserve">Vision 2030: A Thriving Economy for All</w:t>
      </w:r>
      <w:r>
        <w:t xml:space="preserve">. Royal Court Press.</w:t>
      </w:r>
    </w:p>
    <w:p>
      <w:pPr>
        <w:numPr>
          <w:ilvl w:val="0"/>
          <w:numId w:val="1001"/>
        </w:numPr>
        <w:pStyle w:val="Compact"/>
      </w:pPr>
      <w:r>
        <w:t xml:space="preserve">Ahmed, S., &amp; Al-Ghamdi, K. (2021). "Navigating Nitaqat: Strategies for HR Success in the Private Sector."</w:t>
      </w:r>
      <w:r>
        <w:t xml:space="preserve"> </w:t>
      </w:r>
      <w:r>
        <w:rPr>
          <w:iCs/>
          <w:i/>
        </w:rPr>
        <w:t xml:space="preserve">Journal of Middle Eastern Business</w:t>
      </w:r>
      <w:r>
        <w:t xml:space="preserve">, 45(3), 112-130.</w:t>
      </w:r>
    </w:p>
    <w:p>
      <w:pPr>
        <w:numPr>
          <w:ilvl w:val="0"/>
          <w:numId w:val="1001"/>
        </w:numPr>
        <w:pStyle w:val="Compact"/>
      </w:pPr>
      <w:r>
        <w:t xml:space="preserve">Jeddah Chamber of Commerce. (2023).</w:t>
      </w:r>
      <w:r>
        <w:t xml:space="preserve"> </w:t>
      </w:r>
      <w:r>
        <w:rPr>
          <w:iCs/>
          <w:i/>
        </w:rPr>
        <w:t xml:space="preserve">Anual Economic Report on Jeddah's Commercial Growth</w:t>
      </w:r>
      <w:r>
        <w:t xml:space="preserve">. JCC Publications.</w:t>
      </w:r>
    </w:p>
    <w:p>
      <w:pPr>
        <w:numPr>
          <w:ilvl w:val="0"/>
          <w:numId w:val="1001"/>
        </w:numPr>
        <w:pStyle w:val="Compact"/>
      </w:pPr>
      <w:r>
        <w:t xml:space="preserve">Miranda, F., &amp; Zaidi, A. (2022). "Cross-Cultural Management in GCC Multinationals."</w:t>
      </w:r>
      <w:r>
        <w:t xml:space="preserve"> </w:t>
      </w:r>
      <w:r>
        <w:rPr>
          <w:iCs/>
          <w:i/>
        </w:rPr>
        <w:t xml:space="preserve">International HR Journal</w:t>
      </w:r>
      <w:r>
        <w:t xml:space="preserve">, 18(2), 45-67.</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Saudi Arabia: Jeddah as a Strategic Hub</dc:title>
  <dc:creator/>
  <dc:language>en</dc:language>
  <cp:keywords/>
  <dcterms:created xsi:type="dcterms:W3CDTF">2026-07-29T15:26:31Z</dcterms:created>
  <dcterms:modified xsi:type="dcterms:W3CDTF">2026-07-29T15:26:31Z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