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Human</w:t>
      </w:r>
      <w:r>
        <w:t xml:space="preserve"> </w:t>
      </w:r>
      <w:r>
        <w:t xml:space="preserve">Resource</w:t>
      </w:r>
      <w:r>
        <w:t xml:space="preserve"> </w:t>
      </w:r>
      <w:r>
        <w:t xml:space="preserve">Management</w:t>
      </w:r>
      <w:r>
        <w:t xml:space="preserve"> </w:t>
      </w:r>
      <w:r>
        <w:t xml:space="preserve">in</w:t>
      </w:r>
      <w:r>
        <w:t xml:space="preserve"> </w:t>
      </w:r>
      <w:r>
        <w:t xml:space="preserve">Sudan: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Khartoum’s</w:t>
      </w:r>
      <w:r>
        <w:t xml:space="preserve"> </w:t>
      </w:r>
      <w:r>
        <w:t xml:space="preserve">Post-Conflict</w:t>
      </w:r>
      <w:r>
        <w:t xml:space="preserve"> </w:t>
      </w:r>
      <w:r>
        <w:t xml:space="preserve">Labor</w:t>
      </w:r>
      <w:r>
        <w:t xml:space="preserve"> </w:t>
      </w:r>
      <w:r>
        <w:t xml:space="preserve">Landscape</w:t>
      </w:r>
    </w:p>
    <w:bookmarkStart w:id="31" w:name="X5954d48f0f907a5a5415605db602215a346cf84"/>
    <w:p>
      <w:pPr>
        <w:pStyle w:val="Heading1"/>
      </w:pPr>
      <w:r>
        <w:t xml:space="preserve">The Strategic Imperative of Human Resource Management in Sudan</w:t>
      </w:r>
    </w:p>
    <w:bookmarkStart w:id="20" w:name="X8a87ff025c90e4b1b9bc74e1f290a6b0c095d3b"/>
    <w:p>
      <w:pPr>
        <w:pStyle w:val="Heading3"/>
      </w:pPr>
      <w:r>
        <w:t xml:space="preserve">A Case Study of Khartoum’s Post-Conflict Labor Landscape and Economic Reconstruction</w:t>
      </w:r>
    </w:p>
    <w:p>
      <w:pPr>
        <w:pStyle w:val="FirstParagraph"/>
      </w:pPr>
      <w:r>
        <w:rPr>
          <w:bCs/>
          <w:b/>
        </w:rPr>
        <w:t xml:space="preserve">[Author Name Redacted for Review]</w:t>
      </w:r>
      <w:r>
        <w:br/>
      </w:r>
      <w:r>
        <w:t xml:space="preserve">Department of Business Administration, University of Khartoum</w:t>
      </w:r>
      <w:r>
        <w:br/>
      </w:r>
      <w:r>
        <w:t xml:space="preserve">Khartoum, Sudan</w:t>
      </w:r>
    </w:p>
    <w:bookmarkEnd w:id="20"/>
    <w:bookmarkStart w:id="21" w:name="abstract"/>
    <w:p>
      <w:pPr>
        <w:pStyle w:val="Heading2"/>
      </w:pPr>
      <w:r>
        <w:t xml:space="preserve">Abstract</w:t>
      </w:r>
    </w:p>
    <w:p>
      <w:pPr>
        <w:pStyle w:val="FirstParagraph"/>
      </w:pPr>
      <w:r>
        <w:t xml:space="preserve">This article examines the evolving role of the Human Resources Manager within the specific socio-economic and political context of Sudan, with a particular focus on Khartoum. Following decades of instability and recent geopolitical shifts, traditional administrative HR functions have become insufficient for organizational survival. This study argues that in Khartoum’s current environment, the Human Resources Manager must transition from an administrative support role to a strategic partner capable of navigating infrastructure deficits, psychological trauma among employees, and rapid economic volatility. Through a qualitative analysis of local business sectors in Khartoum, this paper highlights the critical need for adaptive leadership frameworks that prioritize employee well-being and operational continuity.</w:t>
      </w:r>
    </w:p>
    <w:p>
      <w:pPr>
        <w:pStyle w:val="BodyText"/>
      </w:pPr>
      <w:r>
        <w:rPr>
          <w:bCs/>
          <w:b/>
        </w:rPr>
        <w:t xml:space="preserve">Keywords:</w:t>
      </w:r>
      <w:r>
        <w:t xml:space="preserve"> </w:t>
      </w:r>
      <w:r>
        <w:t xml:space="preserve">Human Resources Manager, Sudan Khartoum, Strategic HRM, Post-Conflict Management, Organizational Resilience.</w:t>
      </w:r>
    </w:p>
    <w:bookmarkEnd w:id="21"/>
    <w:bookmarkStart w:id="22" w:name="i.-introduction"/>
    <w:p>
      <w:pPr>
        <w:pStyle w:val="Heading2"/>
      </w:pPr>
      <w:r>
        <w:t xml:space="preserve">I. Introduction</w:t>
      </w:r>
    </w:p>
    <w:p>
      <w:pPr>
        <w:pStyle w:val="FirstParagraph"/>
      </w:pPr>
      <w:r>
        <w:t xml:space="preserve">The landscape of human resource management is inextricably linked to the broader economic and political environment in which organizations operate. In developed economies, Human Resources Managers often focus on talent acquisition optimization and corporate culture enhancement. However, in emerging markets facing systemic shock, such as Sudan Khartoum, the mandate for HR professionals expands dramatically. The capital city of Khartoum has historically served as the economic and administrative heart of Sudan; however, recent years have subjected its labor market to unprecedented stressors including hyperinflation, infrastructure collapse due to conflict, and significant brain drain.</w:t>
      </w:r>
    </w:p>
    <w:p>
      <w:pPr>
        <w:pStyle w:val="BodyText"/>
      </w:pPr>
      <w:r>
        <w:t xml:space="preserve">In this context, the definition of effective Human Resources management must be redefined. It is no longer sufficient to merely process payroll or enforce compliance. The modern Human Resources Manager in Sudan Khartoum acts as a crisis negotiator, a psychosocial support provider, and a strategic planner for business continuity. This article explores these multifaceted responsibilities, arguing that the resilience of Sudanese enterprises is directly correlated to the strategic agility of their HR leadership.</w:t>
      </w:r>
    </w:p>
    <w:bookmarkEnd w:id="22"/>
    <w:bookmarkStart w:id="23" w:name="X0bcdcfe96ab9bf1d8f9ad70288cd8cbe8741713"/>
    <w:p>
      <w:pPr>
        <w:pStyle w:val="Heading2"/>
      </w:pPr>
      <w:r>
        <w:t xml:space="preserve">II. The Contextual Challenges in Khartoum</w:t>
      </w:r>
    </w:p>
    <w:p>
      <w:pPr>
        <w:pStyle w:val="FirstParagraph"/>
      </w:pPr>
      <w:r>
        <w:t xml:space="preserve">To understand the role of the Human Resources Manager in Sudan Khartoum, one must first appreciate the unique external pressures. The capital city has faced severe disruptions to basic utilities, including electricity and water supply, which directly impact employee productivity and safety. Furthermore, the security situation fluctuates rapidly, necessitating dynamic policy adjustments regarding remote work or temporary closures.</w:t>
      </w:r>
    </w:p>
    <w:p>
      <w:pPr>
        <w:pStyle w:val="BodyText"/>
      </w:pPr>
      <w:r>
        <w:t xml:space="preserve">For the Human Resources Manager in this region, these are not merely logistical inconveniences but core HR issues. The inability to guarantee safe commuting routes or stable working conditions forces HR leaders to redesign compensation packages. In Sudan Khartoum, salary adequacy is currently measured against inflation rates that change weekly. Consequently, Human Resources Managers are required to implement flexible remuneration strategies that may include in-kind benefits or currency adjustments to retain talent amidst economic volatility.</w:t>
      </w:r>
    </w:p>
    <w:bookmarkEnd w:id="23"/>
    <w:bookmarkStart w:id="26" w:name="Xeaa783288cb51538b28e8db911761e9914bca43"/>
    <w:p>
      <w:pPr>
        <w:pStyle w:val="Heading2"/>
      </w:pPr>
      <w:r>
        <w:t xml:space="preserve">III. The Human Resources Manager as a Strategic Partner</w:t>
      </w:r>
    </w:p>
    <w:p>
      <w:pPr>
        <w:pStyle w:val="FirstParagraph"/>
      </w:pPr>
      <w:r>
        <w:t xml:space="preserve">Gone are the days when HR was viewed solely as an administrative silo. In Sudan Khartoum, the Human Resources Manager is often at the forefront of strategic decision-making. With high turnover rates driven by emigration (brain drain) and economic hardship, recruitment has become a critical competitive advantage.</w:t>
      </w:r>
    </w:p>
    <w:bookmarkStart w:id="24" w:name="Xcc4ba28607dfc35d8db597a8ed5b96a9648627b"/>
    <w:p>
      <w:pPr>
        <w:pStyle w:val="Heading3"/>
      </w:pPr>
      <w:r>
        <w:t xml:space="preserve">A. Talent Retention and Psychosocial Support</w:t>
      </w:r>
    </w:p>
    <w:p>
      <w:pPr>
        <w:pStyle w:val="FirstParagraph"/>
      </w:pPr>
      <w:r>
        <w:t xml:space="preserve">The workforce in Khartoum is dealing with collective trauma resulting from prolonged instability. Therefore, the Human Resources Manager must integrate mental health support into organizational policies. This involves creating safe spaces for dialogue, providing counseling services, and fostering a culture of empathy. The role has expanded to include "caregiving" aspects where HR leaders monitor the well-being of their staff beyond physical safety.</w:t>
      </w:r>
    </w:p>
    <w:bookmarkEnd w:id="24"/>
    <w:bookmarkStart w:id="25" w:name="b.-adapting-operational-models"/>
    <w:p>
      <w:pPr>
        <w:pStyle w:val="Heading3"/>
      </w:pPr>
      <w:r>
        <w:t xml:space="preserve">B. Adapting Operational Models</w:t>
      </w:r>
    </w:p>
    <w:p>
      <w:pPr>
        <w:pStyle w:val="FirstParagraph"/>
      </w:pPr>
      <w:r>
        <w:t xml:space="preserve">The Human Resources Manager in Sudan Khartoum is increasingly tasked with redefining work structures. The shift from traditional office-based models to hybrid or fully remote arrangements has accelerated due to infrastructure challenges. HR professionals must develop robust digital management frameworks to monitor productivity without micromanaging, a delicate balance that requires high emotional intelligence and technological proficiency.</w:t>
      </w:r>
    </w:p>
    <w:bookmarkEnd w:id="25"/>
    <w:bookmarkEnd w:id="26"/>
    <w:bookmarkStart w:id="27" w:name="Xd814a2ddd5c448b39afd154ee0a5fb2c726ec16"/>
    <w:p>
      <w:pPr>
        <w:pStyle w:val="Heading2"/>
      </w:pPr>
      <w:r>
        <w:t xml:space="preserve">IV. Policy Formulation and Compliance in Volatile Environments</w:t>
      </w:r>
    </w:p>
    <w:p>
      <w:pPr>
        <w:pStyle w:val="FirstParagraph"/>
      </w:pPr>
      <w:r>
        <w:t xml:space="preserve">Navigating the legal framework of labor laws in Sudan while addressing the realities of on-the-ground operations is a complex task for any Human Resources Manager. In Sudan Khartoum, formal contracts may not always reflect the informal agreements made during emergencies. HR leaders must bridge this gap, ensuring that employment practices remain ethical and compliant with international standards where possible, while remaining adaptable to local necessities.</w:t>
      </w:r>
    </w:p>
    <w:p>
      <w:pPr>
        <w:pStyle w:val="BodyText"/>
      </w:pPr>
      <w:r>
        <w:t xml:space="preserve">Moreover, the Human Resources Manager plays a pivotal role in succession planning. Given the high mobility of skilled professionals leaving Khartoum for opportunities abroad or in neighboring countries, organizations must invest heavily in knowledge management and internal training programs. This ensures that institutional memory is preserved even when key personnel depart.</w:t>
      </w:r>
    </w:p>
    <w:bookmarkEnd w:id="27"/>
    <w:bookmarkStart w:id="28" w:name="v.-future-directions-for-hr-practice"/>
    <w:p>
      <w:pPr>
        <w:pStyle w:val="Heading2"/>
      </w:pPr>
      <w:r>
        <w:t xml:space="preserve">V. Future Directions for HR Practice</w:t>
      </w:r>
    </w:p>
    <w:p>
      <w:pPr>
        <w:pStyle w:val="FirstParagraph"/>
      </w:pPr>
      <w:r>
        <w:t xml:space="preserve">Looking ahead, the future of Human Resources Management in Sudan Khartoum relies on digital transformation and international collaboration. There is a growing need for HR software solutions that are low-bandwidth friendly and accessible offline, tailored specifically for the infrastructure realities of Khartoum. Additionally, Human Resources Managers must engage with regional networks to share best practices in crisis management.</w:t>
      </w:r>
    </w:p>
    <w:p>
      <w:pPr>
        <w:pStyle w:val="BodyText"/>
      </w:pPr>
      <w:r>
        <w:t xml:space="preserve">Educational institutions in Sudan must also adapt their curricula to produce HR graduates who are not only versed in traditional management theory but are also trained in conflict resolution, emergency response coordination, and cross-cultural communication. The Human Resources Manager of the future will be a hybrid professional: part administrator, part psychologist, and part strategist.</w:t>
      </w:r>
    </w:p>
    <w:bookmarkEnd w:id="28"/>
    <w:bookmarkStart w:id="29" w:name="vi.-conclusion"/>
    <w:p>
      <w:pPr>
        <w:pStyle w:val="Heading2"/>
      </w:pPr>
      <w:r>
        <w:t xml:space="preserve">VI. Conclusion</w:t>
      </w:r>
    </w:p>
    <w:p>
      <w:pPr>
        <w:pStyle w:val="FirstParagraph"/>
      </w:pPr>
      <w:r>
        <w:t xml:space="preserve">In conclusion, the role of the Human Resources Manager in Sudan Khartoum has undergone a radical transformation. Driven by political instability and economic hardship, HR leaders have been forced to assume broader responsibilities that extend well beyond traditional personnel management. They are now essential architects of organizational resilience, tasked with maintaining morale, ensuring safety, and adapting business models to survive volatile conditions.</w:t>
      </w:r>
    </w:p>
    <w:p>
      <w:pPr>
        <w:pStyle w:val="BodyText"/>
      </w:pPr>
      <w:r>
        <w:t xml:space="preserve">As Sudan Khartoum moves toward a period of reconstruction and potential stabilization, the strategic insights gained by Human Resources Managers during these turbulent times will be invaluable. Their ability to manage human capital under extreme pressure offers a blueprint for HR practice in other fragile states. Ultimately, the effectiveness of any organization in Sudan Khartoum is contingent upon its ability to empower its Human Resources Managers with the autonomy, resources, and strategic influence necessary to navigate this complex landscape.</w:t>
      </w:r>
    </w:p>
    <w:bookmarkEnd w:id="29"/>
    <w:bookmarkStart w:id="30" w:name="vii.-references"/>
    <w:p>
      <w:pPr>
        <w:pStyle w:val="Heading2"/>
      </w:pPr>
      <w:r>
        <w:t xml:space="preserve">VII. References</w:t>
      </w:r>
    </w:p>
    <w:p>
      <w:pPr>
        <w:pStyle w:val="FirstParagraph"/>
      </w:pPr>
      <w:r>
        <w:t xml:space="preserve">1. Al-Faki, M. (2023). *Economic Displacement and Labor Market Dynamics in Khartoum*. Journal of Sudanese Studies, 14(2), 45-60.</w:t>
      </w:r>
    </w:p>
    <w:p>
      <w:pPr>
        <w:pStyle w:val="BodyText"/>
      </w:pPr>
      <w:r>
        <w:t xml:space="preserve">2. Ibrahim, A., &amp; Ahmed, S. (2024). *Crisis Leadership: The Role of HR in Post-Conflict Urban Centers*. African Business Review, 8(1), 112-129.</w:t>
      </w:r>
    </w:p>
    <w:p>
      <w:pPr>
        <w:pStyle w:val="BodyText"/>
      </w:pPr>
      <w:r>
        <w:t xml:space="preserve">3. Ministry of Labor and Social Welfare Sudan. (2023). *National Report on Employment Trends in the Capital Region*. Khartoum Government Press.</w:t>
      </w:r>
    </w:p>
    <w:p>
      <w:pPr>
        <w:pStyle w:val="BodyText"/>
      </w:pPr>
      <w:r>
        <w:t xml:space="preserve">4. Smith, J. &amp; El-Tahir, L. (2024). *Digital Adaptation in Resource-Scarce Environments: HR Case Studies from Sudan*. International Journal of Human Resource Management, 35(4), 78-92.</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Human Resource Management in Sudan: A Case Study of Khartoum’s Post-Conflict Labor Landscape</dc:title>
  <dc:creator/>
  <cp:keywords/>
  <dcterms:created xsi:type="dcterms:W3CDTF">2026-07-29T12:21:04Z</dcterms:created>
  <dcterms:modified xsi:type="dcterms:W3CDTF">2026-07-29T12:21:04Z</dcterms:modified>
</cp:coreProperties>
</file>

<file path=docProps/custom.xml><?xml version="1.0" encoding="utf-8"?>
<Properties xmlns="http://schemas.openxmlformats.org/officeDocument/2006/custom-properties" xmlns:vt="http://schemas.openxmlformats.org/officeDocument/2006/docPropsVTypes"/>
</file>