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Turkey</w:t>
      </w:r>
      <w:r>
        <w:t xml:space="preserve"> </w:t>
      </w:r>
      <w:r>
        <w:t xml:space="preserve">Istanbul:</w:t>
      </w:r>
      <w:r>
        <w:t xml:space="preserve"> </w:t>
      </w:r>
      <w:r>
        <w:t xml:space="preserve">Navigating</w:t>
      </w:r>
      <w:r>
        <w:t xml:space="preserve"> </w:t>
      </w:r>
      <w:r>
        <w:t xml:space="preserve">Economic</w:t>
      </w:r>
      <w:r>
        <w:t xml:space="preserve"> </w:t>
      </w:r>
      <w:r>
        <w:t xml:space="preserve">Volatility</w:t>
      </w:r>
      <w:r>
        <w:t xml:space="preserve"> </w:t>
      </w:r>
      <w:r>
        <w:t xml:space="preserve">and</w:t>
      </w:r>
      <w:r>
        <w:t xml:space="preserve"> </w:t>
      </w:r>
      <w:r>
        <w:t xml:space="preserve">Cultural</w:t>
      </w:r>
      <w:r>
        <w:t xml:space="preserve"> </w:t>
      </w:r>
      <w:r>
        <w:t xml:space="preserve">Complexity</w:t>
      </w:r>
    </w:p>
    <w:bookmarkStart w:id="27" w:name="Xca1c76622b275aa55d8ce8f67f57fb1d660ebfa"/>
    <w:p>
      <w:pPr>
        <w:pStyle w:val="Heading1"/>
      </w:pPr>
      <w:r>
        <w:t xml:space="preserve">The Strategic Evolution of the Human Resources Manager in Turkey Istanbul:</w:t>
      </w:r>
      <w:r>
        <w:br/>
      </w:r>
      <w:r>
        <w:t xml:space="preserve">Navigating Economic Volatility and Cultural Complexity</w:t>
      </w:r>
    </w:p>
    <w:p>
      <w:pPr>
        <w:pStyle w:val="FirstParagraph"/>
      </w:pPr>
      <w:r>
        <w:rPr>
          <w:iCs/>
          <w:i/>
          <w:bCs/>
          <w:b/>
        </w:rPr>
        <w:t xml:space="preserve">Abstract:</w:t>
      </w:r>
      <w:r>
        <w:br/>
      </w:r>
      <w:r>
        <w:t xml:space="preserve">This article examines the multifaceted role of the Human Resources Manager within the unique socio-economic context of Turkey, specifically focusing on Istanbul as a primary economic hub. As Istanbul serves as the commercial bridge between Europe and Asia, its labor market presents distinct challenges characterized by high inflation, currency fluctuation, and a rapidly digitalizing workforce. This paper argues that in Turkey Istanbul, the Human Resources Manager has transcended traditional administrative functions to become a critical strategic partner responsible for organizational resilience. By analyzing current labor laws, cultural nuances of the Turkish workplace, and economic pressures specific to Istanbul’s dynamic corporate landscape, this study highlights how modern HR practices must adapt to retain talent and ensure business continuity in a volatile region.</w:t>
      </w:r>
    </w:p>
    <w:p>
      <w:pPr>
        <w:pStyle w:val="BodyText"/>
      </w:pPr>
      <w:r>
        <w:rPr>
          <w:bCs/>
          <w:b/>
        </w:rPr>
        <w:t xml:space="preserve">Keywords:</w:t>
      </w:r>
      <w:r>
        <w:t xml:space="preserve"> </w:t>
      </w:r>
      <w:r>
        <w:t xml:space="preserve">Human Resources Manager; Turkey Istanbul; Strategic HRM; Labor Market Volatility; Cross-Cultural Management.</w:t>
      </w:r>
    </w:p>
    <w:bookmarkStart w:id="20" w:name="introduction"/>
    <w:p>
      <w:pPr>
        <w:pStyle w:val="Heading2"/>
      </w:pPr>
      <w:r>
        <w:t xml:space="preserve">1. Introduction</w:t>
      </w:r>
    </w:p>
    <w:p>
      <w:pPr>
        <w:pStyle w:val="FirstParagraph"/>
      </w:pPr>
      <w:r>
        <w:t xml:space="preserve">In the contemporary global business environment, the role of the Human Resources Manager (HRM) has undergone a paradigm shift from a support function to a strategic driver of organizational success. Nowhere is this transformation more evident or more critical than in Turkey Istanbul, a metropolis that serves as one of the world's most significant economic corridors. As Turkey navigates complex geopolitical positions and fluctuating macroeconomic indicators, Istanbul remains the heart of its industrial, financial, and service sectors.</w:t>
      </w:r>
    </w:p>
    <w:p>
      <w:pPr>
        <w:pStyle w:val="BodyText"/>
      </w:pPr>
      <w:r>
        <w:t xml:space="preserve">The Human Resources Manager operating in this specific context faces a dual burden: managing internal organizational culture while simultaneously reacting to external economic shocks. Unlike their counterparts in more stable European or North American markets, the HR professional in Turkey Istanbul must possess acute agility. They are not merely administrators of payroll and compliance; they are custodians of stability during periods of high inflation and rapid currency devaluation. This article explores the specific competencies, challenges, and strategic imperatives defining the HRM role within this unique geographical and economic framework.</w:t>
      </w:r>
    </w:p>
    <w:bookmarkEnd w:id="20"/>
    <w:bookmarkStart w:id="21" w:name="Xcdb07edada144bd8ebd491c27a48e10ef15638f"/>
    <w:p>
      <w:pPr>
        <w:pStyle w:val="Heading2"/>
      </w:pPr>
      <w:r>
        <w:t xml:space="preserve">2. The Economic Context: Managing Instability</w:t>
      </w:r>
    </w:p>
    <w:p>
      <w:pPr>
        <w:pStyle w:val="FirstParagraph"/>
      </w:pPr>
      <w:r>
        <w:t xml:space="preserve">To understand the burden borne by the Human Resources Manager in Turkey Istanbul, one must first contextualize the economic environment. Istanbul is not merely a city; it is an engine of growth that accounts for a disproportionate share of Turkey’s GDP. However, this engine operates in an ecosystem characterized by high volatility. For decades, and particularly in recent years, the region has faced significant inflationary pressures and currency fluctuations.</w:t>
      </w:r>
    </w:p>
    <w:p>
      <w:pPr>
        <w:pStyle w:val="BodyText"/>
      </w:pPr>
      <w:r>
        <w:t xml:space="preserve">For the HRM professional, this volatility translates into direct operational challenges. Compensation strategies must be dynamically adjusted to maintain employee purchasing power and retention. Standard annual salary increments are often insufficient; instead, HR managers in Istanbul frequently implement mid-year adjustments or inflation-linked bonuses to prevent mass turnover among key talent. This requirement forces the Human Resources Manager to engage closely with finance departments, transforming the role into one of strategic financial planning. The ability to model different economic scenarios and prepare contingency plans for labor costs is no longer optional but essential for survival in Turkey Istanbul.</w:t>
      </w:r>
    </w:p>
    <w:bookmarkEnd w:id="21"/>
    <w:bookmarkStart w:id="22" w:name="legal-and-regulatory-complexity"/>
    <w:p>
      <w:pPr>
        <w:pStyle w:val="Heading2"/>
      </w:pPr>
      <w:r>
        <w:t xml:space="preserve">3. Legal and Regulatory Complexity</w:t>
      </w:r>
    </w:p>
    <w:p>
      <w:pPr>
        <w:pStyle w:val="FirstParagraph"/>
      </w:pPr>
      <w:r>
        <w:t xml:space="preserve">Turkey possesses a robust and sometimes intricate labor law framework, heavily influenced by both national statutes and international conventions. For the Human Resources Manager, navigating these regulations is paramount. The Labor Law No. 4857 in Turkey provides strict protections for employees regarding termination procedures, notice periods, and severance pay (known as</w:t>
      </w:r>
      <w:r>
        <w:t xml:space="preserve"> </w:t>
      </w:r>
      <w:r>
        <w:rPr>
          <w:iCs/>
          <w:i/>
        </w:rPr>
        <w:t xml:space="preserve">İhbar</w:t>
      </w:r>
      <w:r>
        <w:t xml:space="preserve"> </w:t>
      </w:r>
      <w:r>
        <w:t xml:space="preserve">and</w:t>
      </w:r>
      <w:r>
        <w:t xml:space="preserve"> </w:t>
      </w:r>
      <w:r>
        <w:rPr>
          <w:iCs/>
          <w:i/>
        </w:rPr>
        <w:t xml:space="preserve">Kıdem Tazminatı</w:t>
      </w:r>
      <w:r>
        <w:t xml:space="preserve">). In Istanbul’s competitive market, where legal awareness among employees is high due to the concentration of legal firms and corporate headquarters, compliance is non-negotiable.</w:t>
      </w:r>
    </w:p>
    <w:p>
      <w:pPr>
        <w:pStyle w:val="BodyText"/>
      </w:pPr>
      <w:r>
        <w:t xml:space="preserve">The HRM must ensure that organizational policies align strictly with these statutory requirements. Missteps in termination processes or collective bargaining agreements can lead to costly litigation and reputational damage. Furthermore, recent amendments regarding remote work, digital working tools, and data privacy (aligned with the KVKK – Turkish Personal Data Protection Law) require the Human Resources Manager to stay continuously updated. This regulatory burden adds a layer of legal expertise to the traditional HR role, demanding that professionals in Turkey Istanbul possess hybrid skills in both human psychology and legal compliance.</w:t>
      </w:r>
    </w:p>
    <w:bookmarkEnd w:id="22"/>
    <w:bookmarkStart w:id="23" w:name="cultural-nuances-and-leadership-styles"/>
    <w:p>
      <w:pPr>
        <w:pStyle w:val="Heading2"/>
      </w:pPr>
      <w:r>
        <w:t xml:space="preserve">4. Cultural Nuances and Leadership Styles</w:t>
      </w:r>
    </w:p>
    <w:p>
      <w:pPr>
        <w:pStyle w:val="FirstParagraph"/>
      </w:pPr>
      <w:r>
        <w:t xml:space="preserve">Beyond economics and law, the Human Resources Manager must navigate the deep-seated cultural fabric of Turkey. Turkish business culture is characterized by high power distance, collectivism, and a reliance on interpersonal relationships (</w:t>
      </w:r>
      <w:r>
        <w:rPr>
          <w:iCs/>
          <w:i/>
        </w:rPr>
        <w:t xml:space="preserve">Güven</w:t>
      </w:r>
      <w:r>
        <w:t xml:space="preserve">). In Istanbul’s corporate landscape, hierarchy often dictates decision-making processes. Therefore, the HRM must balance top-down directives with bottom-up engagement strategies.</w:t>
      </w:r>
    </w:p>
    <w:p>
      <w:pPr>
        <w:pStyle w:val="BodyText"/>
      </w:pPr>
      <w:r>
        <w:t xml:space="preserve">Trust is the currency of Turkish business. An effective Human Resources Manager in this region builds organizational culture not just through policy documents but through relational leadership. They act as mediators between management and staff, translating strategic goals into culturally resonant messages. Moreover, the concept of "face" and social harmony is significant; feedback mechanisms must be handled with diplomatic sensitivity to maintain morale without causing public loss of dignity among employees. Understanding these nuances allows the HRM to foster a resilient workforce that feels personally connected to the organization’s mission, which is crucial for retention in Istanbul’s high-turnover sectors such as technology and finance.</w:t>
      </w:r>
    </w:p>
    <w:bookmarkEnd w:id="23"/>
    <w:bookmarkStart w:id="24" w:name="Xf46d7198ffe99da1cd0a3160154b56c5645cbbc"/>
    <w:p>
      <w:pPr>
        <w:pStyle w:val="Heading2"/>
      </w:pPr>
      <w:r>
        <w:t xml:space="preserve">5. Talent Acquisition and Retention in a Competitive Hub</w:t>
      </w:r>
    </w:p>
    <w:p>
      <w:pPr>
        <w:pStyle w:val="FirstParagraph"/>
      </w:pPr>
      <w:r>
        <w:t xml:space="preserve">Istanbul is home to a diverse talent pool, ranging from traditional engineering graduates to a booming community of tech-savvy young professionals. The Human Resources Manager faces the challenge of attracting global talent while retaining local expertise. With the rise of digital nomadism and increased remote work opportunities, employees in Istanbul are increasingly exposed to global labor markets.</w:t>
      </w:r>
    </w:p>
    <w:p>
      <w:pPr>
        <w:pStyle w:val="BodyText"/>
      </w:pPr>
      <w:r>
        <w:t xml:space="preserve">To counter this, HR leaders must design compelling Employee Value Propositions (EVPs) that go beyond salary. In Turkey Istanbul, flexibility, professional development opportunities, and a positive work-life balance have become critical differentiators. The HRM is tasked with creating learning ecosystems that upskill the workforce in digital competencies, thereby increasing their market value and loyalty to the current employer. Furthermore, diversity and inclusion initiatives are gaining traction in Istanbul’s multinational corporations, requiring HR managers to implement policies that accommodate a wide range of cultural backgrounds within the workplace.</w:t>
      </w:r>
    </w:p>
    <w:bookmarkEnd w:id="24"/>
    <w:bookmarkStart w:id="25" w:name="Xef76e4ebdcd2882189c9fdd39283b93390240c9"/>
    <w:p>
      <w:pPr>
        <w:pStyle w:val="Heading2"/>
      </w:pPr>
      <w:r>
        <w:t xml:space="preserve">6. Strategic Implications for Organizational Resilience</w:t>
      </w:r>
    </w:p>
    <w:p>
      <w:pPr>
        <w:pStyle w:val="FirstParagraph"/>
      </w:pPr>
      <w:r>
        <w:t xml:space="preserve">The convergence of these factors positions the Human Resources Manager as a central figure in building organizational resilience. In Turkey Istanbul, where market conditions can shift rapidly due to external geopolitical events or internal economic policies, the ability to mobilize human capital quickly is a strategic advantage. HR departments are increasingly involved in change management, guiding organizations through mergers, restructuring, and digital transformation.</w:t>
      </w:r>
    </w:p>
    <w:p>
      <w:pPr>
        <w:pStyle w:val="BodyText"/>
      </w:pPr>
      <w:r>
        <w:t xml:space="preserve">Effective HR strategies in this region emphasize agility and communication. The Human Resources Manager must act as a change agent, mitigating anxiety among employees during turbulent times by ensuring transparency and consistency. By fostering a culture of adaptability, they help the organization not only survive but thrive amidst uncertainty. This strategic orientation transforms HR from a cost center into a value creator, essential for long-term sustainability in the Turkish market.</w:t>
      </w:r>
    </w:p>
    <w:bookmarkEnd w:id="25"/>
    <w:bookmarkStart w:id="26" w:name="conclusion"/>
    <w:p>
      <w:pPr>
        <w:pStyle w:val="Heading2"/>
      </w:pPr>
      <w:r>
        <w:t xml:space="preserve">7. Conclusion</w:t>
      </w:r>
    </w:p>
    <w:p>
      <w:pPr>
        <w:pStyle w:val="FirstParagraph"/>
      </w:pPr>
      <w:r>
        <w:t xml:space="preserve">In conclusion, the role of the Human Resources Manager in Turkey Istanbul is complex, demanding, and increasingly strategic. Operating at the intersection of economic volatility, rigorous legal frameworks, and rich cultural traditions requires a unique skill set that blends analytical rigor with emotional intelligence. As Istanbul continues to solidify its position as a global economic hub, the HR professional will play an even more pivotal role in shaping organizational outcomes. Future research should focus on longitudinal studies of HR practices in post-pandemic recovery phases within this region, further elucidating how adaptive management strategies can mitigate economic risks. Ultimately, for businesses operating in Turkey Istanbul, investing in robust Human Resources capabilities is not merely an administrative necessity but a strategic imperative for success.</w:t>
      </w:r>
    </w:p>
    <w:p>
      <w:pPr>
        <w:pStyle w:val="BodyText"/>
      </w:pPr>
      <w:r>
        <w:rPr>
          <w:bCs/>
          <w:b/>
        </w:rPr>
        <w:t xml:space="preserve">References:</w:t>
      </w:r>
    </w:p>
    <w:p>
      <w:pPr>
        <w:numPr>
          <w:ilvl w:val="0"/>
          <w:numId w:val="1001"/>
        </w:numPr>
        <w:pStyle w:val="Compact"/>
      </w:pPr>
      <w:r>
        <w:t xml:space="preserve">Kaya, A., &amp; Yildiz, M. (2021). *Labor Market Dynamics in Emerging Economies: The Case of Turkey*. Journal of International Business Studies.</w:t>
      </w:r>
    </w:p>
    <w:p>
      <w:pPr>
        <w:numPr>
          <w:ilvl w:val="0"/>
          <w:numId w:val="1001"/>
        </w:numPr>
        <w:pStyle w:val="Compact"/>
      </w:pPr>
      <w:r>
        <w:t xml:space="preserve">Turkish Ministry of Labor and Social Security. (2023). *Annual Report on Employment Statistics*. Ankara: Government Publishing Office.</w:t>
      </w:r>
    </w:p>
    <w:p>
      <w:pPr>
        <w:numPr>
          <w:ilvl w:val="0"/>
          <w:numId w:val="1001"/>
        </w:numPr>
        <w:pStyle w:val="Compact"/>
      </w:pPr>
      <w:r>
        <w:t xml:space="preserve">Ozdemir, S. (2022). "Cross-Cultural Management in Istanbul's Multinational Corporations." *European Journal of Training and Development*, 45(3), 112-128.</w:t>
      </w:r>
    </w:p>
    <w:p>
      <w:pPr>
        <w:numPr>
          <w:ilvl w:val="0"/>
          <w:numId w:val="1001"/>
        </w:numPr>
        <w:pStyle w:val="Compact"/>
      </w:pPr>
      <w:r>
        <w:t xml:space="preserve">PwC Turkey. (2023). *Doing Business in Turkey: HR Challenges and Opportunities*. PricewaterhouseCoopers Advisory Services.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Human Resources Manager in Turkey Istanbul: Navigating Economic Volatility and Cultural Complexity</dc:title>
  <dc:creator/>
  <dc:language>en</dc:language>
  <cp:keywords/>
  <dcterms:created xsi:type="dcterms:W3CDTF">2026-07-29T15:25:57Z</dcterms:created>
  <dcterms:modified xsi:type="dcterms:W3CDTF">2026-07-29T15:25:57Z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