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Dubai’s</w:t>
      </w:r>
      <w:r>
        <w:t xml:space="preserve"> </w:t>
      </w:r>
      <w:r>
        <w:t xml:space="preserve">Multicultural</w:t>
      </w:r>
      <w:r>
        <w:t xml:space="preserve"> </w:t>
      </w:r>
      <w:r>
        <w:t xml:space="preserve">Corporate</w:t>
      </w:r>
      <w:r>
        <w:t xml:space="preserve"> </w:t>
      </w:r>
      <w:r>
        <w:t xml:space="preserve">Landscape</w:t>
      </w:r>
    </w:p>
    <w:bookmarkStart w:id="27" w:name="Xa9b345edb779eb1c43f2be3efb382e9fe0a0684"/>
    <w:p>
      <w:pPr>
        <w:pStyle w:val="Heading1"/>
      </w:pPr>
      <w:r>
        <w:t xml:space="preserve">The Strategic Evolution of Human Resource Management in the United Arab Emirates: A Case Study of Dubai’s Multicultural Corporate Landscape</w:t>
      </w:r>
    </w:p>
    <w:p>
      <w:pPr>
        <w:pStyle w:val="FirstParagraph"/>
      </w:pPr>
      <w:r>
        <w:br/>
      </w:r>
      <w:r>
        <w:br/>
      </w:r>
    </w:p>
    <w:p>
      <w:pPr>
        <w:pStyle w:val="BodyText"/>
      </w:pPr>
      <w:r>
        <w:rPr>
          <w:bCs/>
          <w:b/>
        </w:rPr>
        <w:t xml:space="preserve">Author:</w:t>
      </w:r>
      <w:r>
        <w:br/>
      </w:r>
      <w:r>
        <w:t xml:space="preserve">Alexander J. Sterling, Ph.D.</w:t>
      </w:r>
      <w:r>
        <w:br/>
      </w:r>
      <w:r>
        <w:t xml:space="preserve">Institute of Global Business Studies, London</w:t>
      </w:r>
    </w:p>
    <w:p>
      <w:pPr>
        <w:pStyle w:val="BodyText"/>
      </w:pPr>
      <w:r>
        <w:br/>
      </w:r>
    </w:p>
    <w:p>
      <w:pPr>
        <w:pStyle w:val="BodyText"/>
      </w:pPr>
      <w:r>
        <w:rPr>
          <w:bCs/>
          <w:b/>
        </w:rPr>
        <w:t xml:space="preserve">Abstract</w:t>
      </w:r>
    </w:p>
    <w:p>
      <w:pPr>
        <w:pStyle w:val="BodyText"/>
      </w:pPr>
      <w:r>
        <w:t xml:space="preserve">This paper examines the transformative role of the Human Resources Manager within the dynamic economic ecosystem of Dubai in the United Arab Emirates. As Dubai accelerates its transition toward a knowledge-based economy under Vision 2030, traditional personnel administration has evolved into strategic human capital management. This study analyzes how Human Resources Managers navigate complex multicultural dynamics, comply with evolving federal labor laws, and drive organizational performance. By leveraging recent data and theoretical frameworks of cross-cultural management, this article highlights the critical competencies required for HR leadership in one of the world’s most diverse business hubs.</w:t>
      </w:r>
    </w:p>
    <w:bookmarkStart w:id="26" w:name="introduction"/>
    <w:p>
      <w:pPr>
        <w:pStyle w:val="Heading2"/>
      </w:pPr>
      <w:r>
        <w:t xml:space="preserve">1. Introduction</w:t>
      </w:r>
    </w:p>
    <w:p>
      <w:pPr>
        <w:pStyle w:val="FirstParagraph"/>
      </w:pPr>
      <w:r>
        <w:t xml:space="preserve">The global business landscape has undergone significant shifts in the post-pandemic era, yet few regions have demonstrated as rapid and profound transformation as Dubai in the United Arab Emirates. Historically reliant on oil revenues and construction-driven growth, Dubai has successfully diversified into tourism, finance, technology, and logistics sectors. Central to this economic metamorphosis is the workforce itself—specifically expatriates who constitute approximately 90% of the emirate’s population. Consequently, the role of the Human Resources Manager in Dubai has transcended traditional administrative duties to become a pivotal strategic partner in organizational success.</w:t>
      </w:r>
    </w:p>
    <w:p>
      <w:pPr>
        <w:pStyle w:val="BodyText"/>
      </w:pPr>
      <w:r>
        <w:t xml:space="preserve">In this context, understanding the specific challenges and opportunities faced by Human Resources Managers in Dubai is essential for both academic inquiry and practical application. The United Arab Emirates presents a unique case study due to its legislative environment, cultural heterogeneity, and aggressive economic diversification strategies. This article aims to explore how HR professionals in Dubai align human capital strategies with national visions while managing the nuances of a hyper-diverse workforce.</w:t>
      </w:r>
    </w:p>
    <w:bookmarkStart w:id="20" w:name="Xf77966544c714db153402c326ffc1e36472ebfb"/>
    <w:p>
      <w:pPr>
        <w:pStyle w:val="Heading2"/>
      </w:pPr>
      <w:r>
        <w:t xml:space="preserve">2. The Regulatory Framework and Labor Law Reforms</w:t>
      </w:r>
    </w:p>
    <w:p>
      <w:pPr>
        <w:pStyle w:val="FirstParagraph"/>
      </w:pPr>
      <w:r>
        <w:t xml:space="preserve">A primary responsibility of any Human Resources Manager operating in the United Arab Emirates is navigating the complex legal landscape governing employment. In recent years, Dubai has implemented sweeping labor law reforms aimed at increasing flexibility for employers and enhancing protections for employees. The introduction of the new Federal Decree-Law No. 33 of 2021 regarding the regulation of labor relations marked a significant departure from previous systems that were heavily reliant on sponsorship mechanisms.</w:t>
      </w:r>
    </w:p>
    <w:p>
      <w:pPr>
        <w:pStyle w:val="BodyText"/>
      </w:pPr>
      <w:r>
        <w:t xml:space="preserve">For HR leaders in Dubai, these changes necessitate a deep understanding of contract types, probation periods, end-of-service benefits, and non-compete clauses. The shift toward unlimited contracts and the introduction of flexible work arrangements require Human Resources Managers to rethink retention strategies. Furthermore, compliance with local regulations regarding workplace harassment and diversity mandates adds layers of complexity to HR operations. Failure to adhere strictly to these laws can result in severe penalties for organizations, making legal literacy a core competency for HR professionals in this region.</w:t>
      </w:r>
    </w:p>
    <w:bookmarkEnd w:id="20"/>
    <w:bookmarkStart w:id="24" w:name="navigating-multicultural-dynamics"/>
    <w:p>
      <w:pPr>
        <w:pStyle w:val="Heading2"/>
      </w:pPr>
      <w:r>
        <w:t xml:space="preserve">3. Navigating Multicultural Dynamics</w:t>
      </w:r>
    </w:p>
    <w:p>
      <w:pPr>
        <w:pStyle w:val="FirstParagraph"/>
      </w:pPr>
      <w:r>
        <w:t xml:space="preserve">Dubai is arguably the most multicultural city on the planet, with residents hailing from over 200 nationalities. This diversity is both a strategic asset and a management challenge for Human Resources Managers. The workforce in Dubai comprises Western executives, Asian technical specialists, Arab regional talents, and Eastern European support staff. Each group brings distinct cultural expectations regarding hierarchy, communication styles, work-life balance, and motivation.</w:t>
      </w:r>
    </w:p>
    <w:p>
      <w:pPr>
        <w:pStyle w:val="BodyText"/>
      </w:pPr>
      <w:r>
        <w:t xml:space="preserve">Effective Human Resource Management in this environment requires high levels of cultural intelligence (CQ). HR managers must design inclusive policies that respect religious practices (such as prayer times during Ramadan) while maintaining operational efficiency. They must also mitigate potential friction points arising from cultural misunderstandings. For instance, direct communication styles prevalent in Western cultures may clash with the indirect, relationship-based communication preferred in many Asian and Arab contexts. HR Managers act as cultural brokers, facilitating integration and ensuring that organizational culture remains cohesive despite the heterogeneity of its workforce.</w:t>
      </w:r>
    </w:p>
    <w:bookmarkStart w:id="21" w:name="Xd29d0e62c525f57236bae0b252c59979e5cb4b3"/>
    <w:p>
      <w:pPr>
        <w:pStyle w:val="Heading2"/>
      </w:pPr>
      <w:r>
        <w:t xml:space="preserve">4. Talent Acquisition and Retention Strategies</w:t>
      </w:r>
    </w:p>
    <w:p>
      <w:pPr>
        <w:pStyle w:val="FirstParagraph"/>
      </w:pPr>
      <w:r>
        <w:t xml:space="preserve">The competition for talent in Dubai is intense, driven by the influx of multinational corporations establishing regional headquarters in the emirate. Human Resources Managers face significant challenges in attracting top-tier global talent who can compete with salaries offered by other international hubs such as Singapore, London, or New York. To address this, HR leaders must develop compelling value propositions that go beyond monetary compensation.</w:t>
      </w:r>
    </w:p>
    <w:p>
      <w:pPr>
        <w:pStyle w:val="BodyText"/>
      </w:pPr>
      <w:r>
        <w:t xml:space="preserve">In the United Arab Emirates, benefits such as housing allowances, education support for children, and health insurance are critical components of employment packages. However, retention strategies now increasingly focus on career development opportunities and organizational purpose. HR Managers in Dubai are tasked with creating clear career progression pathways to prevent brain drain to other regions. Furthermore, the emphasis on emiratization (the process of replacing expatriate workers with UAE nationals) requires specialized recruitment strategies for local talent who may lack experience but possess high potential and loyalty.</w:t>
      </w:r>
    </w:p>
    <w:bookmarkEnd w:id="21"/>
    <w:bookmarkStart w:id="23" w:name="digital-transformation-and-hr-analytics"/>
    <w:p>
      <w:pPr>
        <w:pStyle w:val="Heading2"/>
      </w:pPr>
      <w:r>
        <w:t xml:space="preserve">5. Digital Transformation and HR Analytics</w:t>
      </w:r>
    </w:p>
    <w:p>
      <w:pPr>
        <w:pStyle w:val="FirstParagraph"/>
      </w:pPr>
      <w:r>
        <w:t xml:space="preserve">The digital transformation agenda in the United Arab Emirates has also impacted Human Resources practices. Dubai’s government entities have led the way in digitizing HR services, reducing paperwork, and enhancing efficiency through blockchain technology for visa processing and document verification. Private sector organizations are following suit, adopting Human Resource Information Systems (HRIS) to streamline payroll, performance management, and recruitment processes.</w:t>
      </w:r>
    </w:p>
    <w:p>
      <w:pPr>
        <w:pStyle w:val="BodyText"/>
      </w:pPr>
      <w:r>
        <w:t xml:space="preserve">Modern Human Resources Managers in Dubai must be proficient in data analytics to make evidence-based decisions. By leveraging data on employee turnover, engagement levels, and productivity metrics, HR leaders can predict trends and proactively address workforce issues. The integration of artificial intelligence in recruitment processes allows for faster screening of candidates from a global pool, a necessity given the volume of applications received by major firms in Dubai.</w:t>
      </w:r>
    </w:p>
    <w:bookmarkStart w:id="22" w:name="conclusion"/>
    <w:p>
      <w:pPr>
        <w:pStyle w:val="Heading2"/>
      </w:pPr>
      <w:r>
        <w:t xml:space="preserve">6. Conclusion</w:t>
      </w:r>
    </w:p>
    <w:p>
      <w:pPr>
        <w:pStyle w:val="FirstParagraph"/>
      </w:pPr>
      <w:r>
        <w:t xml:space="preserve">The role of the Human Resources Manager in Dubai, United Arab Emirates, is more critical and complex than ever before. As the emirate continues to position itself as a global hub for business and innovation, HR professionals must evolve from administrative facilitators to strategic architects of human capital. They must balance strict regulatory compliance with agile management practices, navigate profound cultural diversity, leverage technology for efficiency, and foster an inclusive organizational culture.</w:t>
      </w:r>
    </w:p>
    <w:p>
      <w:pPr>
        <w:pStyle w:val="BodyText"/>
      </w:pPr>
      <w:r>
        <w:t xml:space="preserve">Future research should focus on the long-term impacts of recent labor law reforms on employee satisfaction and productivity in Dubai. Additionally, further exploration into the specific competencies required for HR leaders to manage cross-generational teams in this multicultural setting would provide valuable insights. Ultimately, the success of organizations in Dubai is inextricably linked to their ability to effectively manage their most valuable asset: their people.</w:t>
      </w:r>
    </w:p>
    <w:bookmarkEnd w:id="22"/>
    <w:bookmarkEnd w:id="23"/>
    <w:p>
      <w:pPr>
        <w:pStyle w:val="BodyText"/>
      </w:pPr>
      <w:r>
        <w:br/>
      </w:r>
      <w:r>
        <w:br/>
      </w:r>
    </w:p>
    <w:bookmarkEnd w:id="24"/>
    <w:bookmarkStart w:id="25" w:name="references"/>
    <w:p>
      <w:pPr>
        <w:pStyle w:val="Heading2"/>
      </w:pPr>
      <w:r>
        <w:t xml:space="preserve">References</w:t>
      </w:r>
    </w:p>
    <w:p>
      <w:pPr>
        <w:pStyle w:val="FirstParagraph"/>
      </w:pPr>
      <w:r>
        <w:t xml:space="preserve">[1] Al-Dajani, H., &amp; Klyukina, E. (2019). "Work-life conflict and family-friendly policies in the UAE."</w:t>
      </w:r>
      <w:r>
        <w:t xml:space="preserve"> </w:t>
      </w:r>
      <w:r>
        <w:rPr>
          <w:iCs/>
          <w:i/>
        </w:rPr>
        <w:t xml:space="preserve">The International Journal of Human Resource Management</w:t>
      </w:r>
      <w:r>
        <w:t xml:space="preserve">.</w:t>
      </w:r>
    </w:p>
    <w:p>
      <w:pPr>
        <w:pStyle w:val="BodyText"/>
      </w:pPr>
      <w:r>
        <w:t xml:space="preserve">[2] Government of Dubai. (2023). "Dubai Economic Agenda D33." Department of Economic Development.</w:t>
      </w:r>
    </w:p>
    <w:p>
      <w:pPr>
        <w:pStyle w:val="BodyText"/>
      </w:pPr>
      <w:r>
        <w:t xml:space="preserve">[3] Hofstede Insights. (2024). "Country Comparison: United Arab Emirates vs Global Averages."</w:t>
      </w:r>
    </w:p>
    <w:p>
      <w:pPr>
        <w:pStyle w:val="BodyText"/>
      </w:pPr>
      <w:r>
        <w:t xml:space="preserve">[4] Ministry of Human Resources and Emiratisation. (2021). "Federal Decree-Law No. 33 of 2021 on the Regulation of Labor Relations." UAE Federal Law.</w:t>
      </w:r>
    </w:p>
    <w:p>
      <w:pPr>
        <w:pStyle w:val="BodyText"/>
      </w:pPr>
      <w:r>
        <w:t xml:space="preserve">[5] Singhal, P., &amp; Singh, M. (2018). "Expatriate management in Dubai: Challenges and opportunities."</w:t>
      </w:r>
      <w:r>
        <w:t xml:space="preserve"> </w:t>
      </w:r>
      <w:r>
        <w:rPr>
          <w:iCs/>
          <w:i/>
        </w:rPr>
        <w:t xml:space="preserve">Meditari Accountancy Research</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 Management in the United Arab Emirates: A Case Study of Dubai’s Multicultural Corporate Landscape</dc:title>
  <dc:creator/>
  <cp:keywords/>
  <dcterms:created xsi:type="dcterms:W3CDTF">2026-07-29T11:49:41Z</dcterms:created>
  <dcterms:modified xsi:type="dcterms:W3CDTF">2026-07-29T11:49:41Z</dcterms:modified>
</cp:coreProperties>
</file>

<file path=docProps/custom.xml><?xml version="1.0" encoding="utf-8"?>
<Properties xmlns="http://schemas.openxmlformats.org/officeDocument/2006/custom-properties" xmlns:vt="http://schemas.openxmlformats.org/officeDocument/2006/docPropsVTypes"/>
</file>