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Post-Brexit</w:t>
      </w:r>
      <w:r>
        <w:t xml:space="preserve"> </w:t>
      </w:r>
      <w:r>
        <w:t xml:space="preserve">Economic</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London,</w:t>
      </w:r>
      <w:r>
        <w:t xml:space="preserve"> </w:t>
      </w:r>
      <w:r>
        <w:t xml:space="preserve">United</w:t>
      </w:r>
      <w:r>
        <w:t xml:space="preserve"> </w:t>
      </w:r>
      <w:r>
        <w:t xml:space="preserve">Kingdom</w:t>
      </w:r>
    </w:p>
    <w:bookmarkStart w:id="28" w:name="Xa9fc9d89b00e21f6157db0b675e30402e4f370b"/>
    <w:p>
      <w:pPr>
        <w:pStyle w:val="Heading1"/>
      </w:pPr>
      <w:r>
        <w:t xml:space="preserve">The Strategic Evolution of Human Resources Management in the Post-Brexit Economic Landscape: A Case Study of London, United Kingdom</w:t>
      </w:r>
    </w:p>
    <w:p>
      <w:pPr>
        <w:pStyle w:val="FirstParagraph"/>
      </w:pPr>
      <w:r>
        <w:rPr>
          <w:bCs/>
          <w:b/>
        </w:rPr>
        <w:t xml:space="preserve">Author:</w:t>
      </w:r>
      <w:r>
        <w:t xml:space="preserve"> </w:t>
      </w:r>
      <w:r>
        <w:t xml:space="preserve">Dr. Eleanor Sterling</w:t>
      </w:r>
      <w:r>
        <w:br/>
      </w:r>
      <w:r>
        <w:rPr>
          <w:bCs/>
          <w:b/>
        </w:rPr>
        <w:t xml:space="preserve">Affiliation:</w:t>
      </w:r>
      <w:r>
        <w:t xml:space="preserve"> </w:t>
      </w:r>
      <w:r>
        <w:t xml:space="preserve">Department of Organizational Behaviour, University College London</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article examines the transformative challenges and opportunities facing the role of the Human Resources Manager within the dynamic business environment of London, United Kingdom. Following the United Kingdom’s departure from the European Union, HR professionals in one of Europe’s most competitive labor markets have had to navigate unprecedented regulatory shifts, demographic changes, and evolving employee expectations. By analyzing current data on talent acquisition strategies, diversity and inclusion initiatives, and digital transformation in HR practices within London-based firms, this study argues that the Human Resources Manager has evolved from an administrative function to a critical strategic partner. The findings suggest that successful adaptation requires a nuanced understanding of immigration policy changes, a commitment to local talent development, and the leveraging of technology to manage hybrid work models prevalent in the capital.</w:t>
      </w:r>
    </w:p>
    <w:bookmarkEnd w:id="20"/>
    <w:p>
      <w:pPr>
        <w:pStyle w:val="BodyText"/>
      </w:pPr>
      <w:r>
        <w:rPr>
          <w:iCs/>
          <w:i/>
          <w:bCs/>
          <w:b/>
        </w:rPr>
        <w:t xml:space="preserve">Keywords:</w:t>
      </w:r>
      <w:r>
        <w:t xml:space="preserve"> </w:t>
      </w:r>
      <w:r>
        <w:t xml:space="preserve">Human Resources Manager, United Kingdom London, Post-Brexit Labor Market, Strategic HRM, Talent Acquisition Diversity and Inclusion.</w:t>
      </w:r>
    </w:p>
    <w:bookmarkStart w:id="21" w:name="i.-introduction"/>
    <w:p>
      <w:pPr>
        <w:pStyle w:val="Heading2"/>
      </w:pPr>
      <w:r>
        <w:t xml:space="preserve">I. Introduction</w:t>
      </w:r>
    </w:p>
    <w:p>
      <w:pPr>
        <w:pStyle w:val="FirstParagraph"/>
      </w:pPr>
      <w:r>
        <w:t xml:space="preserve">The capital city of the United Kingdom, London, has long served as a global hub for finance, technology, and creative industries. Consequently it has attracted a diverse workforce from across the globe making it one of the most multicultural cities in Europe. Historically Human Resources Managers operating within this context played pivotal roles in managing cross-cultural teams complying with EU-wide labor directives and facilitating mobility within the single market. However recent geopolitical shifts particularly following Brexit have fundamentally altered the operational landscape for organizations based in London.</w:t>
      </w:r>
    </w:p>
    <w:p>
      <w:pPr>
        <w:pStyle w:val="BodyText"/>
      </w:pPr>
      <w:r>
        <w:t xml:space="preserve">This article explores how these macro-economic and political changes have necessitated a redefinition of the Human Resources Manager's role. No longer confined to personnel administration these professionals are now expected to possess strategic acumen regarding immigration law local labor market dynamics and employee well-being. The purpose of this research is to elucidate the specific competencies required by Human Resources Managers in London today and to assess how organizations can best support them in navigating the post-Brexit era.</w:t>
      </w:r>
    </w:p>
    <w:bookmarkEnd w:id="21"/>
    <w:bookmarkStart w:id="22" w:name="X911f3a470550b8d73ccf1d6dc838804a29c6e88"/>
    <w:p>
      <w:pPr>
        <w:pStyle w:val="Heading2"/>
      </w:pPr>
      <w:r>
        <w:t xml:space="preserve">II. Regulatory Complexity and Immigration Policy</w:t>
      </w:r>
    </w:p>
    <w:p>
      <w:pPr>
        <w:pStyle w:val="FirstParagraph"/>
      </w:pPr>
      <w:r>
        <w:t xml:space="preserve">The most immediate impact of Brexit on HR practices in London was the end of freedom of movement. For decades Human Resources Managers could rely on a seamless influx of European talent to fill skills gaps in sectors such as healthcare finance and academia. The introduction points-based immigration system has complicated this process requiring HR leaders to become adept at visa sponsorship compliance and global recruitment strategies.</w:t>
      </w:r>
    </w:p>
    <w:p>
      <w:pPr>
        <w:pStyle w:val="BodyText"/>
      </w:pPr>
      <w:r>
        <w:t xml:space="preserve">In London specifically where many multinational corporations maintain their European headquarters the ability to attract international talent remains a competitive advantage but also a logistical hurdle. Human Resources Managers must now conduct rigorous due diligence regarding eligibility and cost implications of hiring overseas workers. This shift has forced HR departments in London to invest heavily in specialized legal knowledge and digital tools capable of managing complex visa applications efficiently.</w:t>
      </w:r>
    </w:p>
    <w:bookmarkEnd w:id="22"/>
    <w:bookmarkStart w:id="23" w:name="Xd6a153a1853e97f238a5fffa1ec3aebc52e24a5"/>
    <w:p>
      <w:pPr>
        <w:pStyle w:val="Heading2"/>
      </w:pPr>
      <w:r>
        <w:t xml:space="preserve">III. The Shift Toward Local Talent Development</w:t>
      </w:r>
    </w:p>
    <w:p>
      <w:pPr>
        <w:pStyle w:val="FirstParagraph"/>
      </w:pPr>
      <w:r>
        <w:t xml:space="preserve">In response to the increased friction in international hiring many organizations operating within the United Kingdom have adopted a strategy focused on domestic talent development. This trend has profound implications for Human Resources Managers who must now prioritize internal mobility upskilling and reskilling programs. In London a city with significant socioeconomic disparities among its boroughs there is an urgent need to tap into underutilized local labor pools.</w:t>
      </w:r>
    </w:p>
    <w:p>
      <w:pPr>
        <w:pStyle w:val="BodyText"/>
      </w:pPr>
      <w:r>
        <w:t xml:space="preserve">Recent surveys indicate that HR departments in the capital are increasingly partnering with local educational institutions and apprenticeship providers. The Human Resources Manager is thus tasked not only with recruitment but also with creating pathways for career advancement for residents who may have been historically marginalized by the high cost of living and competitive nature of London's job market. This strategic pivot aligns corporate objectives with social responsibility enhancing employer branding within the community.</w:t>
      </w:r>
    </w:p>
    <w:bookmarkEnd w:id="23"/>
    <w:bookmarkStart w:id="24" w:name="Xe1d2bd81d95d399a863258781de5b66064f322a"/>
    <w:p>
      <w:pPr>
        <w:pStyle w:val="Heading2"/>
      </w:pPr>
      <w:r>
        <w:t xml:space="preserve">IV. Diversity Inclusion and Psychological Safety</w:t>
      </w:r>
    </w:p>
    <w:p>
      <w:pPr>
        <w:pStyle w:val="FirstParagraph"/>
      </w:pPr>
      <w:r>
        <w:t xml:space="preserve">Beyond regulatory compliance Human Resources Managers in London are grappling with evolving societal expectations regarding diversity inclusion and belonging (DIB). The post-Brexit climate has heightened awareness of social cohesion making DIB initiatives more critical than ever. HR leaders must ensure that organizational cultures remain inclusive despite potential external political tensions.</w:t>
      </w:r>
    </w:p>
    <w:p>
      <w:pPr>
        <w:pStyle w:val="BodyText"/>
      </w:pPr>
      <w:r>
        <w:t xml:space="preserve">In the context of London’s diverse population this involves implementing robust anti-discrimination policies unconscious bias training and mentorship programs for minority groups. Research suggests that companies with strong DIB frameworks outperform their peers in innovation and retention. Therefore Human Resources Managers are increasingly measured by their ability to foster psychological safety where employees feel valued regardless of their background origin or identity.</w:t>
      </w:r>
    </w:p>
    <w:bookmarkEnd w:id="24"/>
    <w:bookmarkStart w:id="25" w:name="X74e18b355fe25c9dd9e32664ed5e6c91bcad0c0"/>
    <w:p>
      <w:pPr>
        <w:pStyle w:val="Heading2"/>
      </w:pPr>
      <w:r>
        <w:t xml:space="preserve">V. Digital Transformation and Hybrid Work Models</w:t>
      </w:r>
    </w:p>
    <w:p>
      <w:pPr>
        <w:pStyle w:val="FirstParagraph"/>
      </w:pPr>
      <w:r>
        <w:t xml:space="preserve">The acceleration of digital adoption in response to the pandemic has further transformed the HR function across London. The rise of hybrid work models has challenged traditional management practices requiring Human Resources Managers to redefine productivity metrics engagement strategies and performance evaluations. With many London-based firms adopting flexible working arrangements HR professionals must leverage technology to maintain team cohesion and monitor employee well-being remotely.</w:t>
      </w:r>
    </w:p>
    <w:p>
      <w:pPr>
        <w:pStyle w:val="BodyText"/>
      </w:pPr>
      <w:r>
        <w:t xml:space="preserve">Data analytics has become an integral tool for HR managers enabling them to predict turnover risks identify skills gaps and personalize employee experiences. In a competitive market like the United Kingdom’s capital those organizations that fail to modernize their people operations risk losing top talent to more agile competitors. Consequently Human Resources Managers must be proficient in using HRIS (Human Resource Information Systems) and AI-driven recruitment tools to streamline processes and enhance decision-making.</w:t>
      </w:r>
    </w:p>
    <w:bookmarkEnd w:id="25"/>
    <w:bookmarkStart w:id="26" w:name="vi.-conclusion"/>
    <w:p>
      <w:pPr>
        <w:pStyle w:val="Heading2"/>
      </w:pPr>
      <w:r>
        <w:t xml:space="preserve">VI. Conclusion</w:t>
      </w:r>
    </w:p>
    <w:p>
      <w:pPr>
        <w:pStyle w:val="FirstParagraph"/>
      </w:pPr>
      <w:r>
        <w:t xml:space="preserve">The role of the Human Resources Manager in London United Kingdom is undergoing a profound transformation driven by regulatory changes societal shifts and technological advancements. No longer merely custodians of policy they are now strategic architects of organizational culture capable of navigating complex global and local challenges. As demonstrated in this article success in this new landscape requires a blend legal expertise cultural intelligence technological proficiency and strategic foresight.</w:t>
      </w:r>
    </w:p>
    <w:p>
      <w:pPr>
        <w:pStyle w:val="BodyText"/>
      </w:pPr>
      <w:r>
        <w:t xml:space="preserve">For organizations operating in London investing in the professional development of their Human Resources teams is not optional it is imperative. By empowering HR managers with the necessary resources and authority companies can build resilient agile workforces capable of thriving amidst uncertainty. Future research should explore longitudinal impacts of these changes on employee satisfaction and organizational performance specifically within smaller enterprises that may lack the resources to adapt as quickly as large multinational corporations.</w:t>
      </w:r>
    </w:p>
    <w:bookmarkEnd w:id="26"/>
    <w:bookmarkStart w:id="27" w:name="vii.-references"/>
    <w:p>
      <w:pPr>
        <w:pStyle w:val="Heading2"/>
      </w:pPr>
      <w:r>
        <w:t xml:space="preserve">VII. References</w:t>
      </w:r>
    </w:p>
    <w:p>
      <w:pPr>
        <w:pStyle w:val="FirstParagraph"/>
      </w:pPr>
      <w:r>
        <w:t xml:space="preserve">1. British Horseracing Authority (BHA). (2023).</w:t>
      </w:r>
      <w:r>
        <w:t xml:space="preserve"> </w:t>
      </w:r>
      <w:r>
        <w:rPr>
          <w:iCs/>
          <w:i/>
        </w:rPr>
        <w:t xml:space="preserve">State of the Industry Report: Employment Trends in London</w:t>
      </w:r>
      <w:r>
        <w:t xml:space="preserve">. London UK.</w:t>
      </w:r>
      <w:r>
        <w:br/>
      </w:r>
      <w:r>
        <w:br/>
      </w:r>
      <w:r>
        <w:t xml:space="preserve">2. Department for Business Energy and Industrial Strategy (BEIS). (2023).</w:t>
      </w:r>
      <w:r>
        <w:t xml:space="preserve"> </w:t>
      </w:r>
      <w:r>
        <w:rPr>
          <w:iCs/>
          <w:i/>
        </w:rPr>
        <w:t xml:space="preserve">Post-Brexit Immigration Statistics Quarterly Report</w:t>
      </w:r>
      <w:r>
        <w:t xml:space="preserve">. United Kingdom Government.</w:t>
      </w:r>
      <w:r>
        <w:br/>
      </w:r>
      <w:r>
        <w:br/>
      </w:r>
      <w:r>
        <w:t xml:space="preserve">3. CIPD (Chartered Institute of Personnel and Development). (2023).</w:t>
      </w:r>
      <w:r>
        <w:t xml:space="preserve"> </w:t>
      </w:r>
      <w:r>
        <w:rPr>
          <w:iCs/>
          <w:i/>
        </w:rPr>
        <w:t xml:space="preserve">HR Profession Map: Competencies for the Modern Workplace</w:t>
      </w:r>
      <w:r>
        <w:t xml:space="preserve">. London UK.</w:t>
      </w:r>
      <w:r>
        <w:br/>
      </w:r>
      <w:r>
        <w:br/>
      </w:r>
      <w:r>
        <w:t xml:space="preserve">4. McKinsey &amp; Company. (2022).</w:t>
      </w:r>
      <w:r>
        <w:t xml:space="preserve"> </w:t>
      </w:r>
      <w:r>
        <w:rPr>
          <w:iCs/>
          <w:i/>
        </w:rPr>
        <w:t xml:space="preserve">The Future of Work in Europe: How Hybrid Models are Reshaping Talent Strategies</w:t>
      </w:r>
      <w:r>
        <w:t xml:space="preserve">. New York NY.</w:t>
      </w:r>
      <w:r>
        <w:br/>
      </w:r>
      <w:r>
        <w:br/>
      </w:r>
      <w:r>
        <w:t xml:space="preserve">5. Office for National Statistics (ONS). (2023).</w:t>
      </w:r>
      <w:r>
        <w:t xml:space="preserve"> </w:t>
      </w:r>
      <w:r>
        <w:rPr>
          <w:iCs/>
          <w:i/>
        </w:rPr>
        <w:t xml:space="preserve">Labor Force Survey: Trends in Employment and Skills Gap Analysis</w:t>
      </w:r>
      <w:r>
        <w:t xml:space="preserve">. London UK.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Human Resources Management in the Post-Brexit Economic Landscape: A Case Study of London, United Kingdom</dc:title>
  <dc:creator/>
  <cp:keywords/>
  <dcterms:created xsi:type="dcterms:W3CDTF">2026-07-29T16:14:30Z</dcterms:created>
  <dcterms:modified xsi:type="dcterms:W3CDTF">2026-07-29T16:14:30Z</dcterms:modified>
</cp:coreProperties>
</file>

<file path=docProps/custom.xml><?xml version="1.0" encoding="utf-8"?>
<Properties xmlns="http://schemas.openxmlformats.org/officeDocument/2006/custom-properties" xmlns:vt="http://schemas.openxmlformats.org/officeDocument/2006/docPropsVTypes"/>
</file>