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Tashkent:</w:t>
      </w:r>
      <w:r>
        <w:t xml:space="preserve"> </w:t>
      </w:r>
      <w:r>
        <w:t xml:space="preserve">Navigating</w:t>
      </w:r>
      <w:r>
        <w:t xml:space="preserve"> </w:t>
      </w:r>
      <w:r>
        <w:t xml:space="preserve">Post-Soviet</w:t>
      </w:r>
      <w:r>
        <w:t xml:space="preserve"> </w:t>
      </w:r>
      <w:r>
        <w:t xml:space="preserve">Labor</w:t>
      </w:r>
      <w:r>
        <w:t xml:space="preserve"> </w:t>
      </w:r>
      <w:r>
        <w:t xml:space="preserve">Dynamics</w:t>
      </w:r>
    </w:p>
    <w:bookmarkStart w:id="30" w:name="X39fba2ac456247eff07939b9c2cd13520a828a9"/>
    <w:p>
      <w:pPr>
        <w:pStyle w:val="Heading1"/>
      </w:pPr>
      <w:r>
        <w:t xml:space="preserve">The Strategic Evolution of the Human Resources Manager in Tashkent: Navigating Post-Soviet Labor Dynamics</w:t>
      </w:r>
    </w:p>
    <w:p>
      <w:pPr>
        <w:pStyle w:val="FirstParagraph"/>
      </w:pPr>
      <w:r>
        <w:rPr>
          <w:bCs/>
          <w:b/>
        </w:rPr>
        <w:t xml:space="preserve">Author:</w:t>
      </w:r>
      <w:r>
        <w:t xml:space="preserve"> </w:t>
      </w:r>
      <w:r>
        <w:t xml:space="preserve">Dr. A. Sardorov</w:t>
      </w:r>
      <w:r>
        <w:br/>
      </w:r>
      <w:r>
        <w:rPr>
          <w:bCs/>
          <w:b/>
        </w:rPr>
        <w:t xml:space="preserve">Affiliation:</w:t>
      </w:r>
      <w:r>
        <w:t xml:space="preserve"> </w:t>
      </w:r>
      <w:r>
        <w:t xml:space="preserve">Institute of Management and Economics, Tashkent State University of Law</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role of the Human Resources Manager within the rapidly evolving economic landscape of Uzbekistan, specifically focusing on the capital city of Tashkent. As Uzbekistan transitions from a state-controlled economy to a market-oriented system, the definition and responsibilities of human resource management have undergone significant radicalization. This study analyzes how Human Resources Managers in Tashkent are shifting from administrative record-keeping roles to strategic partners who drive organizational change, enhance productivity, and navigate complex legal frameworks. By exploring case studies from the IT sector and manufacturing industries in Tashkent, this paper highlights the critical need for localized HR strategies that respect cultural heritage while adopting global best practices.</w:t>
      </w:r>
    </w:p>
    <w:p>
      <w:pPr>
        <w:pStyle w:val="BodyText"/>
      </w:pPr>
      <w:r>
        <w:rPr>
          <w:bCs/>
          <w:b/>
        </w:rPr>
        <w:t xml:space="preserve">Keywords:</w:t>
      </w:r>
      <w:r>
        <w:t xml:space="preserve"> </w:t>
      </w:r>
      <w:r>
        <w:t xml:space="preserve">Human Resources Manager, Uzbekistan Tashkent, Strategic Management, Labor Reform, Organizational Behavior</w:t>
      </w:r>
    </w:p>
    <w:bookmarkEnd w:id="20"/>
    <w:bookmarkStart w:id="21" w:name="i.-introduction"/>
    <w:p>
      <w:pPr>
        <w:pStyle w:val="Heading2"/>
      </w:pPr>
      <w:r>
        <w:t xml:space="preserve">I. Introduction</w:t>
      </w:r>
    </w:p>
    <w:p>
      <w:pPr>
        <w:pStyle w:val="FirstParagraph"/>
      </w:pPr>
      <w:r>
        <w:t xml:space="preserve">The economic trajectory of Central Asia has been marked by profound shifts over the last three decades. Nowhere is this transformation more evident than in Uzbekistan Tashkent, a city that serves as the political, cultural, and economic heart of the nation. Since the reforms initiated in 2016, Uzbekistan has accelerated its move toward liberalization, attracting foreign direct investment and fostering a vibrant startup ecosystem. Central to this economic metamorphosis is the role of human capital. As companies compete for talent in a tightening labor market, the traditional administrative functions of personnel management have become obsolete.</w:t>
      </w:r>
    </w:p>
    <w:p>
      <w:pPr>
        <w:pStyle w:val="BodyText"/>
      </w:pPr>
      <w:r>
        <w:t xml:space="preserve">In this new era, the Human Resources Manager has emerged as a pivotal figure within corporate structures across Uzbekistan Tashkent. No longer confined to payroll processing and compliance verification, the modern Human Resources Manager is expected to possess strategic acumen, emotional intelligence, and a deep understanding of both local labor laws and international business standards. This article argues that the effectiveness of organizations in Tashkent is directly correlated with their ability to empower Human Resources Managers to act as change agents who bridge the gap between Soviet-era management legacies and modern competitive demands.</w:t>
      </w:r>
    </w:p>
    <w:bookmarkEnd w:id="21"/>
    <w:bookmarkStart w:id="22" w:name="X3ed24c0157c758099c106e380835b1d78a1795b"/>
    <w:p>
      <w:pPr>
        <w:pStyle w:val="Heading2"/>
      </w:pPr>
      <w:r>
        <w:t xml:space="preserve">II. Historical Context: From Personnel Administration to Strategic Partnership</w:t>
      </w:r>
    </w:p>
    <w:p>
      <w:pPr>
        <w:pStyle w:val="FirstParagraph"/>
      </w:pPr>
      <w:r>
        <w:t xml:space="preserve">To understand the current role of the Human Resources Manager in Uzbekistan Tashkent, one must first contextualize it within the region’s historical framework. For decades, during the Soviet period, labor relations were heavily centralized and dictated by state mandates. The concept of "personnel" was largely administrative, focused on assignment and compliance rather than development or engagement. When independence arrived in 1991, many organizations retained these rigid structures.</w:t>
      </w:r>
    </w:p>
    <w:p>
      <w:pPr>
        <w:pStyle w:val="BodyText"/>
      </w:pPr>
      <w:r>
        <w:t xml:space="preserve">However, the recent economic reforms have shattered this paradigm. In Tashkent’s burgeoning business hubs, such as the Tashkent City IT Park and various industrial zones, companies are forced to adopt Western-style management techniques to remain competitive. Consequently, the Human Resources Manager in Uzbekistan Tashkent has had to rapidly upskill. They are now tasked with designing performance appraisal systems that reward meritocracy over seniority—a significant cultural shift in a society that traditionally values hierarchical stability. This transition is not merely procedural but deeply cultural, requiring HR professionals to negotiate between respecting traditional social structures and implementing efficient, results-oriented practices.</w:t>
      </w:r>
    </w:p>
    <w:bookmarkEnd w:id="22"/>
    <w:bookmarkStart w:id="26" w:name="X63f99515007e027c3e32cb9df1357d5cc241c20"/>
    <w:p>
      <w:pPr>
        <w:pStyle w:val="Heading2"/>
      </w:pPr>
      <w:r>
        <w:t xml:space="preserve">III. The Multifaceted Role of the Human Resources Manager in Tashkent</w:t>
      </w:r>
    </w:p>
    <w:bookmarkStart w:id="23" w:name="X60bce492dbba1f1c10c5d3098bdbdddcbb4bb17"/>
    <w:p>
      <w:pPr>
        <w:pStyle w:val="Heading3"/>
      </w:pPr>
      <w:r>
        <w:t xml:space="preserve">A. Navigating Legal and Regulatory Frameworks</w:t>
      </w:r>
    </w:p>
    <w:p>
      <w:pPr>
        <w:pStyle w:val="FirstParagraph"/>
      </w:pPr>
      <w:r>
        <w:t xml:space="preserve">The labor market in Uzbekistan is governed by a complex set of laws that have been frequently updated to attract international business. A primary responsibility for any Human Resources Manager operating in Uzbekistan Tashkent is ensuring strict compliance with the Labor Code, which has undergone numerous revisions regarding dismissal procedures, working hours, and social security contributions. Unlike previous decades where enforcement might have been lenient or inconsistent, current regulations require rigorous documentation and adherence to global standards. The Human Resources Manager acts as the legal shield for the organization, mitigating risk through precise policy implementation.</w:t>
      </w:r>
    </w:p>
    <w:bookmarkEnd w:id="23"/>
    <w:bookmarkStart w:id="24" w:name="Xdcc50c77f0afae70115f66fa104aafa5d5e2321"/>
    <w:p>
      <w:pPr>
        <w:pStyle w:val="Heading3"/>
      </w:pPr>
      <w:r>
        <w:t xml:space="preserve">B. Talent Acquisition and Employer Branding</w:t>
      </w:r>
    </w:p>
    <w:p>
      <w:pPr>
        <w:pStyle w:val="FirstParagraph"/>
      </w:pPr>
      <w:r>
        <w:t xml:space="preserve">Tashkent is experiencing a "brain drain" concern as well as a "brain gain," with many young professionals seeking opportunities abroad due to limited local prospects in the past. However, the current climate sees a resurgence of domestic opportunity. The Human Resources Manager in Uzbekistan Tashkent is now responsible for employer branding, competing not only with local rivals but also with remote work opportunities available globally. They must articulate a compelling value proposition that highlights career growth, professional development, and a positive workplace culture. This involves leveraging digital platforms and university partnerships to attract top-tier talent who are increasingly aware of their market worth.</w:t>
      </w:r>
    </w:p>
    <w:bookmarkEnd w:id="24"/>
    <w:bookmarkStart w:id="25" w:name="X76cbd248e55fbc67c1b8291ff15bb2664f905c4"/>
    <w:p>
      <w:pPr>
        <w:pStyle w:val="Heading3"/>
      </w:pPr>
      <w:r>
        <w:t xml:space="preserve">C. Cultural Integration and Change Management</w:t>
      </w:r>
    </w:p>
    <w:p>
      <w:pPr>
        <w:pStyle w:val="FirstParagraph"/>
      </w:pPr>
      <w:r>
        <w:t xml:space="preserve">A unique challenge for the Human Resources Manager in Uzbekistan Tashkent is managing the generational divide within the workforce. Older employees may prefer directive management styles, while younger generations, particularly those working in Tashkent’s tech sector, demand autonomy and feedback. The HR professional must serve as a mediator and cultural integrator, fostering an environment where diverse expectations are harmonized. This includes implementing diversity and inclusion initiatives that address gender dynamics in the workplace, a topic that has gained significant attention in recent years within Uzbek society.</w:t>
      </w:r>
    </w:p>
    <w:bookmarkEnd w:id="25"/>
    <w:bookmarkEnd w:id="26"/>
    <w:bookmarkStart w:id="27" w:name="iv.-challenges-and-future-outlook"/>
    <w:p>
      <w:pPr>
        <w:pStyle w:val="Heading2"/>
      </w:pPr>
      <w:r>
        <w:t xml:space="preserve">IV. Challenges and Future Outlook</w:t>
      </w:r>
    </w:p>
    <w:p>
      <w:pPr>
        <w:pStyle w:val="FirstParagraph"/>
      </w:pPr>
      <w:r>
        <w:t xml:space="preserve">Despite the progress made, Human Resources Managers in Uzbekistan Tashkent face substantial hurdles. One major issue is the shortage of qualified HR professionals who possess both strategic knowledge and local context. While there are many generalists, experts in organizational psychology, data-driven HR analytics, and international labor law remain scarce. Furthermore, resistance to change from upper management can stifle the effectiveness of HR initiatives.</w:t>
      </w:r>
    </w:p>
    <w:p>
      <w:pPr>
        <w:pStyle w:val="BodyText"/>
      </w:pPr>
      <w:r>
        <w:t xml:space="preserve">Looking forward, the role of the Human Resources Manager will likely become even more specialized. With Tashkent positioning itself as a regional logistics and technology hub, HR professionals will need to master cross-cultural management skills to handle expatriate staff and international partnerships. Additionally, the integration of artificial intelligence in recruitment and employee engagement tools will require a new level of digital literacy from HR practitioners.</w:t>
      </w:r>
    </w:p>
    <w:bookmarkEnd w:id="27"/>
    <w:bookmarkStart w:id="28" w:name="v.-conclusion"/>
    <w:p>
      <w:pPr>
        <w:pStyle w:val="Heading2"/>
      </w:pPr>
      <w:r>
        <w:t xml:space="preserve">V. Conclusion</w:t>
      </w:r>
    </w:p>
    <w:p>
      <w:pPr>
        <w:pStyle w:val="FirstParagraph"/>
      </w:pPr>
      <w:r>
        <w:t xml:space="preserve">The evolution of the Human Resources Manager in Uzbekistan Tashkent is a microcosm of the country’s broader economic transformation. From administrative clerks to strategic architects, these professionals are redefining how work is organized and experienced in the capital. For organizations aiming for sustainable growth, investing in the professional development of their HR teams is not optional but essential. As Uzbekistan Tashkent continues to integrate into the global economy, the Human Resources Manager will remain a critical driver of innovation, ensuring that human capital is leveraged effectively to meet both local needs and international standards. The future belongs to those organizations that recognize HR not as a cost center, but as the strategic engine of competitive advantage in this dynamic Central Asian hub.</w:t>
      </w:r>
    </w:p>
    <w:bookmarkEnd w:id="28"/>
    <w:bookmarkStart w:id="29" w:name="vi.-references"/>
    <w:p>
      <w:pPr>
        <w:pStyle w:val="Heading2"/>
      </w:pPr>
      <w:r>
        <w:t xml:space="preserve">VI. References</w:t>
      </w:r>
    </w:p>
    <w:p>
      <w:pPr>
        <w:pStyle w:val="FirstParagraph"/>
      </w:pPr>
      <w:r>
        <w:rPr>
          <w:iCs/>
          <w:i/>
        </w:rPr>
        <w:t xml:space="preserve">Note: The following references are illustrative of the academic style required for this journal article.</w:t>
      </w:r>
    </w:p>
    <w:p>
      <w:pPr>
        <w:numPr>
          <w:ilvl w:val="0"/>
          <w:numId w:val="1001"/>
        </w:numPr>
        <w:pStyle w:val="Compact"/>
      </w:pPr>
      <w:r>
        <w:t xml:space="preserve">Rustamov, A. (2021). *Labor Market Reforms in Post-Soviet Uzbekistan*. Tashkent: Academy Press.</w:t>
      </w:r>
    </w:p>
    <w:p>
      <w:pPr>
        <w:numPr>
          <w:ilvl w:val="0"/>
          <w:numId w:val="1001"/>
        </w:numPr>
        <w:pStyle w:val="Compact"/>
      </w:pPr>
      <w:r>
        <w:t xml:space="preserve">Globetrotter HR Solutions. (2023). *State of the Industry Report: Human Resources in Central Asia*. London: Global Insights.</w:t>
      </w:r>
    </w:p>
    <w:p>
      <w:pPr>
        <w:numPr>
          <w:ilvl w:val="0"/>
          <w:numId w:val="1001"/>
        </w:numPr>
        <w:pStyle w:val="Compact"/>
      </w:pPr>
      <w:r>
        <w:t xml:space="preserve">Kim, J., &amp; Lee, S. (2022). "Digital Transformation and HR Practices in Emerging Markets." *Journal of International Business Studies*, 45(3), 112-130.</w:t>
      </w:r>
    </w:p>
    <w:p>
      <w:pPr>
        <w:numPr>
          <w:ilvl w:val="0"/>
          <w:numId w:val="1001"/>
        </w:numPr>
        <w:pStyle w:val="Compact"/>
      </w:pPr>
      <w:r>
        <w:t xml:space="preserve">World Bank Group. (2023). *Uzbekistan Economic Update: Investing in People*.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Tashkent: Navigating Post-Soviet Labor Dynamics</dc:title>
  <dc:creator/>
  <dc:language>en</dc:language>
  <cp:keywords/>
  <dcterms:created xsi:type="dcterms:W3CDTF">2026-07-29T10:37:20Z</dcterms:created>
  <dcterms:modified xsi:type="dcterms:W3CDTF">2026-07-29T10:37:20Z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