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Hyperinflation</w:t>
      </w:r>
      <w:r>
        <w:t xml:space="preserve"> </w:t>
      </w:r>
      <w:r>
        <w:t xml:space="preserve">and</w:t>
      </w:r>
      <w:r>
        <w:t xml:space="preserve"> </w:t>
      </w:r>
      <w:r>
        <w:t xml:space="preserve">Socio-Economic</w:t>
      </w:r>
      <w:r>
        <w:t xml:space="preserve"> </w:t>
      </w:r>
      <w:r>
        <w:t xml:space="preserve">Volatility</w:t>
      </w:r>
    </w:p>
    <w:bookmarkStart w:id="30" w:name="Xbf47cdf98edd8395935e5f9e2078e738cc30cd3"/>
    <w:p>
      <w:pPr>
        <w:pStyle w:val="Heading1"/>
      </w:pPr>
      <w:r>
        <w:t xml:space="preserve">The Strategic Evolution of the Human Resources Manager in Venezuela Caracas</w:t>
      </w:r>
    </w:p>
    <w:p>
      <w:pPr>
        <w:pStyle w:val="FirstParagraph"/>
      </w:pPr>
      <w:r>
        <w:rPr>
          <w:bCs/>
          <w:b/>
        </w:rPr>
        <w:t xml:space="preserve">Alexander J. Méndez, PhD.</w:t>
      </w:r>
      <w:r>
        <w:br/>
      </w:r>
      <w:r>
        <w:t xml:space="preserve">Distinguished Fellow, Institute for Andean Economic Studies</w:t>
      </w:r>
      <w:r>
        <w:br/>
      </w:r>
      <w:r>
        <w:rPr>
          <w:iCs/>
          <w:i/>
        </w:rPr>
        <w:t xml:space="preserve">(Author affiliation removed for anonymous review)</w:t>
      </w:r>
    </w:p>
    <w:p>
      <w:pPr>
        <w:pStyle w:val="BodyText"/>
      </w:pPr>
      <w:r>
        <w:t xml:space="preserve">Abstract</w:t>
      </w:r>
      <w:r>
        <w:br/>
      </w:r>
      <w:r>
        <w:t xml:space="preserve">This</w:t>
      </w:r>
      <w:r>
        <w:t xml:space="preserve"> </w:t>
      </w:r>
      <w:r>
        <w:rPr>
          <w:iCs/>
          <w:i/>
          <w:bCs/>
          <w:b/>
        </w:rPr>
        <w:t xml:space="preserve">Academic Journal Article</w:t>
      </w:r>
      <w:r>
        <w:t xml:space="preserve"> </w:t>
      </w:r>
      <w:r>
        <w:t xml:space="preserve">explores the transformative role of the Human Resources Manager operating within Venezuela Caracas amidst one of the most severe socio-economic crises in Latin American history. The paper analyzes how traditional HR paradigms have been dismantled and rebuilt to address hyperinflation, mass migration, and legislative instability. It posits that in Venezuela Caracas, the HR professional is no longer merely an administrative functionary but a critical strategic partner responsible for organizational survival, psychological safety, and compliance with evolving labor statutes. The study utilizes qualitative analysis of corporate case studies from 2015 to 2024 to highlight the dual burden placed upon the Human Resources Manager: maintaining operational continuity while managing profound human capital displacement.</w:t>
      </w:r>
      <w:r>
        <w:br/>
      </w:r>
      <w:r>
        <w:br/>
      </w:r>
      <w:r>
        <w:rPr>
          <w:bCs/>
          <w:b/>
        </w:rPr>
        <w:t xml:space="preserve">Keywords:</w:t>
      </w:r>
      <w:r>
        <w:rPr>
          <w:iCs/>
          <w:i/>
        </w:rPr>
        <w:t xml:space="preserve">Academic Journal Article</w:t>
      </w:r>
      <w:r>
        <w:t xml:space="preserve">, Human Resources Manager, Venezuela Caracas, labor mobility, hyperinflation management.</w:t>
      </w:r>
    </w:p>
    <w:bookmarkStart w:id="20" w:name="i.-introduction"/>
    <w:p>
      <w:pPr>
        <w:pStyle w:val="Heading2"/>
      </w:pPr>
      <w:r>
        <w:t xml:space="preserve">I. Introduction</w:t>
      </w:r>
    </w:p>
    <w:p>
      <w:pPr>
        <w:pStyle w:val="FirstParagraph"/>
      </w:pPr>
      <w:r>
        <w:t xml:space="preserve">The role of the Human Resources Manager has traditionally been defined by three pillars: recruitment and selection, compensation and benefits administration, and employee relations. However, in contexts characterized by extreme volatility, these definitions become insufficiently descriptive of the actual competencies required. This</w:t>
      </w:r>
      <w:r>
        <w:t xml:space="preserve"> </w:t>
      </w:r>
      <w:r>
        <w:rPr>
          <w:iCs/>
          <w:i/>
          <w:bCs/>
          <w:b/>
        </w:rPr>
        <w:t xml:space="preserve">Academic Journal Article</w:t>
      </w:r>
      <w:r>
        <w:t xml:space="preserve"> </w:t>
      </w:r>
      <w:r>
        <w:t xml:space="preserve">aims to dissect the specific challenges faced by a Human Resources Manager operating in Venezuela Caracas since 2015. The capital city, Caracas, serves as a unique laboratory for organizational behavior studies due to its convergence of oil-dependency shocks, currency devaluation exceeding millions of percent annually during peak crisis years (2017-2019), and strict regulatory environments enforced by state oversight bodies.</w:t>
      </w:r>
    </w:p>
    <w:p>
      <w:pPr>
        <w:pStyle w:val="BodyText"/>
      </w:pPr>
      <w:r>
        <w:t xml:space="preserve">The primary objective is to document how the Human Resources Manager in Venezuela Caracas has had to pivot from a supportive administrative role to that of a frontline crisis negotiator. By examining the intersection of macroeconomic collapse and micro-level organizational management, we can derive broader insights into resilience building within multinational corporations and local enterprises alike. This paper argues that the effectiveness of any organization in Venezuela Caracas is directly correlated with the adaptive capacity of its Human Resources Manager.</w:t>
      </w:r>
    </w:p>
    <w:bookmarkEnd w:id="20"/>
    <w:bookmarkStart w:id="21" w:name="Xeae18f24e0c5a17779158815de7b5c22e5a5737"/>
    <w:p>
      <w:pPr>
        <w:pStyle w:val="Heading2"/>
      </w:pPr>
      <w:r>
        <w:t xml:space="preserve">II. Theoretical Framework: Crisis as a Catalyst for HR Innovation</w:t>
      </w:r>
    </w:p>
    <w:p>
      <w:pPr>
        <w:pStyle w:val="FirstParagraph"/>
      </w:pPr>
      <w:r>
        <w:t xml:space="preserve">In stable economies, human resources management (HRM) focuses on optimization and growth. In contrast, in Venezuela Caracas, HRM has shifted toward survivalism. According to contingency theory in organizational studies, structures must adapt to environmental conditions. The environment of Venezuela Caracas is defined by three volatile factors: legislative unpredictability regarding the</w:t>
      </w:r>
      <w:r>
        <w:t xml:space="preserve"> </w:t>
      </w:r>
      <w:r>
        <w:rPr>
          <w:iCs/>
          <w:i/>
        </w:rPr>
        <w:t xml:space="preserve">Ley Orgánica del Trabajo</w:t>
      </w:r>
      <w:r>
        <w:t xml:space="preserve"> </w:t>
      </w:r>
      <w:r>
        <w:t xml:space="preserve">(Organic Law of Labor), currency fluctuations that render fixed salaries obsolete within months, and a brain drain phenomenon where key talent leaves the country in search of stability.</w:t>
      </w:r>
    </w:p>
    <w:p>
      <w:pPr>
        <w:pStyle w:val="BodyText"/>
      </w:pPr>
      <w:r>
        <w:t xml:space="preserve">The Human Resources Manager in this context acts as an institutional buffer. They must interpret external shocks—such as sudden changes in minimum wage decrees issued by the National Assembly or executive orders by the Executive Branch—and translate them into actionable internal policies. This requires a level of legal acumen and financial forecasting that exceeds standard HR curricula, necessitating specialized training for every Human Resources Manager operating in this specific geopolitical zone.</w:t>
      </w:r>
    </w:p>
    <w:bookmarkEnd w:id="21"/>
    <w:bookmarkStart w:id="24" w:name="X934b8df71dae14ff2b2cf7bf97dae7ad2572ed4"/>
    <w:p>
      <w:pPr>
        <w:pStyle w:val="Heading2"/>
      </w:pPr>
      <w:r>
        <w:t xml:space="preserve">III. The Human Resources Manager as an Economic Stabilizer</w:t>
      </w:r>
    </w:p>
    <w:p>
      <w:pPr>
        <w:pStyle w:val="FirstParagraph"/>
      </w:pPr>
      <w:r>
        <w:t xml:space="preserve">Perhaps the most significant shift observed in Venezuela Caracas is the transformation of compensation management. In a hyperinatory environment, monthly salaries lose purchasing power before they can be spent. Consequently, the Human Resources Manager has been forced to implement weekly or even bi-weekly payroll systems. Furthermore, many companies have moved toward non-monetary compensation packages to retain talent.</w:t>
      </w:r>
    </w:p>
    <w:bookmarkStart w:id="22" w:name="X3f1281cd5ae004355177d4c5fba8280bea8ef8c"/>
    <w:p>
      <w:pPr>
        <w:pStyle w:val="Heading3"/>
      </w:pPr>
      <w:r>
        <w:t xml:space="preserve">A. Currency Dualism and Salary Structures</w:t>
      </w:r>
    </w:p>
    <w:p>
      <w:pPr>
        <w:pStyle w:val="FirstParagraph"/>
      </w:pPr>
      <w:r>
        <w:t xml:space="preserve">The Human Resources Manager must navigate a dual-currency reality where transactions occur in both Bolívares (Bs.) and United States Dollars (USD), despite legal restrictions. Designing a compensation structure that is compliant with Venezuelan labor law while remaining competitive enough to prevent attrition to multinational firms paying in hard currency is a primary responsibility of the Human Resources Manager. This often involves complex indexing mechanisms tied to exchange rates, requiring close collaboration with finance departments and constant monitoring of official and parallel market rates.</w:t>
      </w:r>
    </w:p>
    <w:bookmarkEnd w:id="22"/>
    <w:bookmarkStart w:id="23" w:name="b.-benefits-beyond-wages"/>
    <w:p>
      <w:pPr>
        <w:pStyle w:val="Heading3"/>
      </w:pPr>
      <w:r>
        <w:t xml:space="preserve">B. Benefits Beyond Wages</w:t>
      </w:r>
    </w:p>
    <w:p>
      <w:pPr>
        <w:pStyle w:val="FirstParagraph"/>
      </w:pPr>
      <w:r>
        <w:t xml:space="preserve">To mitigate cash flow constraints, many organizations in Venezuela Caracas have shifted benefits toward goods and services. Food baskets (cesta ticket), transportation subsidies, and housing assistance have become paramount retention tools. The Human Resources Manager is tasked with sourcing these supplies through a difficult procurement landscape characterized by import restrictions and bureaucratic hurdles. Thus, the scope of the Human Resources Manager expands into supply chain management to ensure that promised benefits are actually delivered to employees.</w:t>
      </w:r>
    </w:p>
    <w:bookmarkEnd w:id="23"/>
    <w:bookmarkEnd w:id="24"/>
    <w:bookmarkStart w:id="27" w:name="Xbc881ad358bfea2e8ef4ce79254dda5e62b4a1e"/>
    <w:p>
      <w:pPr>
        <w:pStyle w:val="Heading2"/>
      </w:pPr>
      <w:r>
        <w:t xml:space="preserve">IV. Psychological Contract and Employee Retention</w:t>
      </w:r>
    </w:p>
    <w:p>
      <w:pPr>
        <w:pStyle w:val="FirstParagraph"/>
      </w:pPr>
      <w:r>
        <w:t xml:space="preserve">The mass exodus of Venezuelan professionals has created a talent vacuum in Caracas. Estimates suggest that nearly 7.7 million people have left the country, with a disproportionate number being highly skilled workers. For the Human Resources Manager, this presents a paradoxical challenge: retaining existing staff while lacking the financial means to aggressively recruit replacements.</w:t>
      </w:r>
    </w:p>
    <w:bookmarkStart w:id="25" w:name="a.-the-role-of-emotional-intelligence"/>
    <w:p>
      <w:pPr>
        <w:pStyle w:val="Heading3"/>
      </w:pPr>
      <w:r>
        <w:t xml:space="preserve">A. The Role of Emotional Intelligence</w:t>
      </w:r>
    </w:p>
    <w:p>
      <w:pPr>
        <w:pStyle w:val="FirstParagraph"/>
      </w:pPr>
      <w:r>
        <w:t xml:space="preserve">In Venezuela Caracas, employees face significant personal stressors related to family separation (as relatives often migrate), inflation anxiety, and political uncertainty. The Human Resources Manager must therefore adopt a highly empathetic leadership style. This involves implementing robust Employee Assistance Programs (EAPs) and fostering a supportive workplace culture that acknowledges these external pressures. The Human Resources Manager effectively becomes a counselor, mediator, and advocate for the workforce.</w:t>
      </w:r>
    </w:p>
    <w:bookmarkEnd w:id="25"/>
    <w:bookmarkStart w:id="26" w:name="b.-internal-mobility-and-upskilling"/>
    <w:p>
      <w:pPr>
        <w:pStyle w:val="Heading3"/>
      </w:pPr>
      <w:r>
        <w:t xml:space="preserve">B. Internal Mobility and Upskilling</w:t>
      </w:r>
    </w:p>
    <w:p>
      <w:pPr>
        <w:pStyle w:val="FirstParagraph"/>
      </w:pPr>
      <w:r>
        <w:t xml:space="preserve">With external recruitment limited by budget constraints, the Human Resources Manager has prioritized internal mobility. Cross-training employees to perform multiple roles has become standard practice in Venezuela Caracas. This "polyvalence" ensures operational continuity when key staff members depart unexpectedly for migration opportunities. The strategic focus of the Human Resources Manager has shifted from acquiring new talent to maximizing the utility and development of current human capital.</w:t>
      </w:r>
    </w:p>
    <w:bookmarkEnd w:id="26"/>
    <w:bookmarkEnd w:id="27"/>
    <w:bookmarkStart w:id="28" w:name="v.-compliance-and-regulatory-navigation"/>
    <w:p>
      <w:pPr>
        <w:pStyle w:val="Heading2"/>
      </w:pPr>
      <w:r>
        <w:t xml:space="preserve">V. Compliance and Regulatory Navigation</w:t>
      </w:r>
    </w:p>
    <w:p>
      <w:pPr>
        <w:pStyle w:val="FirstParagraph"/>
      </w:pPr>
      <w:r>
        <w:t xml:space="preserve">The labor regime in Venezuela is highly protective of workers, granting them extensive rights that are difficult for employers to override. The Human Resources Manager operates under intense scrutiny from state agencies such as the Inspectoría General del Trabajo (IGT). Any misstep in contract administration, overtime calculation, or termination procedures can result in severe fines or litigation.</w:t>
      </w:r>
    </w:p>
    <w:p>
      <w:pPr>
        <w:pStyle w:val="BodyText"/>
      </w:pPr>
      <w:r>
        <w:t xml:space="preserve">This regulatory environment demands that the Human Resources Manager possesses deep knowledge of local jurisprudence. In Venezuela Caracas, labor courts often favor employee interpretations of the law over employer intent. Therefore, documentation and procedural rigor are paramount. The Human Resources Manager serves as the organization's primary shield against legal liability, ensuring that every HR decision is defensible in a potentially adversarial legal framework.</w:t>
      </w:r>
    </w:p>
    <w:bookmarkEnd w:id="28"/>
    <w:bookmarkStart w:id="29" w:name="vi.-conclusion"/>
    <w:p>
      <w:pPr>
        <w:pStyle w:val="Heading2"/>
      </w:pPr>
      <w:r>
        <w:t xml:space="preserve">VI. Conclusion</w:t>
      </w:r>
    </w:p>
    <w:p>
      <w:pPr>
        <w:pStyle w:val="FirstParagraph"/>
      </w:pPr>
      <w:r>
        <w:t xml:space="preserve">This</w:t>
      </w:r>
      <w:r>
        <w:t xml:space="preserve"> </w:t>
      </w:r>
      <w:r>
        <w:rPr>
          <w:iCs/>
          <w:i/>
          <w:bCs/>
          <w:b/>
        </w:rPr>
        <w:t xml:space="preserve">Academic Journal Article</w:t>
      </w:r>
      <w:r>
        <w:t xml:space="preserve"> </w:t>
      </w:r>
      <w:r>
        <w:t xml:space="preserve">concludes that the definition of a Human Resources Manager in Venezuela Caracas has fundamentally evolved. They are no longer passive administrators but active strategic leaders who navigate extreme economic and social turbulence. The competencies required—ranging from macroeconomic analysis to crisis counseling and strict legal compliance—are far more intensive than those in stable markets.</w:t>
      </w:r>
    </w:p>
    <w:p>
      <w:pPr>
        <w:pStyle w:val="BodyText"/>
      </w:pPr>
      <w:r>
        <w:t xml:space="preserve">The experience of the Human Resources Manager in Venezuela Caracas offers valuable lessons for global HR practitioners regarding resilience, adaptive compensation strategies, and the importance of psychological safety. As Venezuela continues its slow economic recovery and normalization efforts, the Human Resources Manager will likely face a new set of challenges involving reintegration policies and modernizing legacy systems. However, their core mandate remains unchanged: to protect human capital in an environment where that capital is under constant threat from external forces.</w:t>
      </w:r>
    </w:p>
    <w:p>
      <w:pPr>
        <w:pStyle w:val="BodyText"/>
      </w:pPr>
      <w:r>
        <w:t xml:space="preserve">Future research should quantitatively measure the performance metrics of organizations led by adaptive Human Resources Managers compared to traditional models during periods of hyperinflation. Such studies would further validate the strategic importance of HRM in volatile emerging markets, using Venezuela Caracas as a critical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Venezuela Caracas: Navigating Hyperinflation and Socio-Economic Volatility</dc:title>
  <dc:creator/>
  <dc:language>en</dc:language>
  <cp:keywords/>
  <dcterms:created xsi:type="dcterms:W3CDTF">2026-07-29T10:37:30Z</dcterms:created>
  <dcterms:modified xsi:type="dcterms:W3CDTF">2026-07-29T10:37:30Z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