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Imperative</w:t>
      </w:r>
      <w:r>
        <w:t xml:space="preserve"> </w:t>
      </w:r>
      <w:r>
        <w:t xml:space="preserve">of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City:</w:t>
      </w:r>
      <w:r>
        <w:t xml:space="preserve"> </w:t>
      </w:r>
      <w:r>
        <w:t xml:space="preserve">Optimizing</w:t>
      </w:r>
      <w:r>
        <w:t xml:space="preserve"> </w:t>
      </w:r>
      <w:r>
        <w:t xml:space="preserve">Urban</w:t>
      </w:r>
      <w:r>
        <w:t xml:space="preserve"> </w:t>
      </w:r>
      <w:r>
        <w:t xml:space="preserve">Logistics</w:t>
      </w:r>
      <w:r>
        <w:t xml:space="preserve"> </w:t>
      </w:r>
      <w:r>
        <w:t xml:space="preserve">and</w:t>
      </w:r>
      <w:r>
        <w:t xml:space="preserve"> </w:t>
      </w:r>
      <w:r>
        <w:t xml:space="preserve">Systems</w:t>
      </w:r>
      <w:r>
        <w:t xml:space="preserve"> </w:t>
      </w:r>
      <w:r>
        <w:t xml:space="preserve">Dynamics</w:t>
      </w:r>
    </w:p>
    <w:bookmarkStart w:id="20" w:name="X5c9a8866b8fddeb577126a79b7cbe817d89e20b"/>
    <w:p>
      <w:pPr>
        <w:pStyle w:val="Heading1"/>
      </w:pPr>
      <w:r>
        <w:t xml:space="preserve">The Strategic Imperative of Industrial Engineering in United States New York City:</w:t>
      </w:r>
      <w:r>
        <w:br/>
      </w:r>
      <w:r>
        <w:t xml:space="preserve">Optimizing Urban Logistics and Systems Dynamics</w:t>
      </w:r>
    </w:p>
    <w:p>
      <w:pPr>
        <w:pStyle w:val="FirstParagraph"/>
      </w:pPr>
      <w:r>
        <w:rPr>
          <w:iCs/>
          <w:i/>
          <w:bCs/>
          <w:b/>
        </w:rPr>
        <w:t xml:space="preserve">Abstract.</w:t>
      </w:r>
      <w:r>
        <w:t xml:space="preserve"> </w:t>
      </w:r>
      <w:r>
        <w:rPr>
          <w:bCs/>
          <w:b/>
        </w:rPr>
        <w:t xml:space="preserve">Abstract.</w:t>
      </w:r>
      <w:r>
        <w:t xml:space="preserve"> </w:t>
      </w:r>
      <w:r>
        <w:t xml:space="preserve">The metropolitan landscape of United States New York City presents a unique crucible for industrial engineering methodologies due to its unprecedented density, complex infrastructure, and high-volume economic throughput. This paper examines the critical role of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professionals in optimizing supply chain resilience, public transit efficiency, and healthcare operational workflows within this specific geographic context. By leveraging simulation modeling, lean management principles,</w:t>
      </w:r>
      <w:r>
        <w:br/>
      </w:r>
      <w:r>
        <w:t xml:space="preserve">and data analytics tailored to the unique constraints of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, practitioners can significantly reduce waste and enhance service delivery. The analysis suggests that integrating advanced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techniques is not merely an operational enhancement but a strategic necessity for sustaining the viability of major urban centers in the 21st century.</w:t>
      </w:r>
      <w:r>
        <w:br/>
      </w:r>
      <w:r>
        <w:rPr>
          <w:iCs/>
          <w:i/>
          <w:bCs/>
          <w:b/>
        </w:rPr>
        <w:t xml:space="preserve">Keywords:</w:t>
      </w:r>
    </w:p>
    <w:p>
      <w:pPr>
        <w:pStyle w:val="BodyText"/>
      </w:pPr>
      <w:r>
        <w:t xml:space="preserve">Industrial Engineering, United States New York City, Urban Logistics, Supply Chain Optimization, Lean Management.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Imperative of Industrial Engineering in United States New York City: Optimizing Urban Logistics and Systems Dynamics</dc:title>
  <dc:creator/>
  <dc:language>en</dc:language>
  <cp:keywords/>
  <dcterms:created xsi:type="dcterms:W3CDTF">2026-07-30T11:44:26Z</dcterms:created>
  <dcterms:modified xsi:type="dcterms:W3CDTF">2026-07-30T11:44:26Z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