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Brisbane</w:t>
      </w:r>
    </w:p>
    <w:bookmarkStart w:id="29" w:name="X4c3cb5f03a1af25e72d132451c176bfeddc275f"/>
    <w:p>
      <w:pPr>
        <w:pStyle w:val="Heading1"/>
      </w:pPr>
      <w:r>
        <w:t xml:space="preserve">The Evolving Role of the Journalist in the Digital Ecosystem</w:t>
      </w:r>
    </w:p>
    <w:bookmarkStart w:id="21" w:name="a-case-study-of-australia-brisbane"/>
    <w:p>
      <w:pPr>
        <w:pStyle w:val="Heading2"/>
      </w:pPr>
      <w:r>
        <w:t xml:space="preserve">A Case Study of Australia, Brisbane</w:t>
      </w:r>
    </w:p>
    <w:p>
      <w:pPr>
        <w:pStyle w:val="FirstParagraph"/>
      </w:pPr>
      <w:r>
        <w:rPr>
          <w:bCs/>
          <w:b/>
        </w:rPr>
        <w:t xml:space="preserve">J. Smith, PhD Candidate</w:t>
      </w:r>
      <w:r>
        <w:br/>
      </w:r>
      <w:r>
        <w:rPr>
          <w:bCs/>
          <w:b/>
        </w:rPr>
        <w:t xml:space="preserve">School of Media and Communication</w:t>
      </w:r>
      <w:r>
        <w:br/>
      </w:r>
      <w:r>
        <w:rPr>
          <w:bCs/>
          <w:b/>
        </w:rPr>
        <w:t xml:space="preserve">Queensland University of Technology</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transformational shifts affecting the professional identity and operational methodologies of the modern journalist within a rapidly digitizing media landscape. Specifically, this study focuses on Brisbane, Australia’s third-largest city and a significant hub for media innovation in Queensland. By analyzing local newsroom closures, the rise of digital-native outlets, and changing consumer habits in</w:t>
      </w:r>
      <w:r>
        <w:t xml:space="preserve"> </w:t>
      </w:r>
      <w:r>
        <w:rPr>
          <w:bCs/>
          <w:b/>
        </w:rPr>
        <w:t xml:space="preserve">Australia Brisbane</w:t>
      </w:r>
      <w:r>
        <w:t xml:space="preserve">, this paper argues that the contemporary</w:t>
      </w:r>
      <w:r>
        <w:t xml:space="preserve"> </w:t>
      </w:r>
      <w:r>
        <w:rPr>
          <w:bCs/>
          <w:b/>
        </w:rPr>
        <w:t xml:space="preserve">Journalist</w:t>
      </w:r>
      <w:r>
        <w:t xml:space="preserve"> </w:t>
      </w:r>
      <w:r>
        <w:t xml:space="preserve">must adopt a hybrid role encompassing traditional investigative rigor with digital storytelling proficiency. The findings suggest that while economic pressures remain severe, journalistic integrity remains paramount in maintaining public trust. This</w:t>
      </w:r>
      <w:r>
        <w:t xml:space="preserve"> </w:t>
      </w:r>
      <w:r>
        <w:rPr>
          <w:bCs/>
          <w:b/>
        </w:rPr>
        <w:t xml:space="preserve">Academic Journal Article</w:t>
      </w:r>
      <w:r>
        <w:t xml:space="preserve"> </w:t>
      </w:r>
      <w:r>
        <w:t xml:space="preserve">contributes to broader debates on media sustainability and the future of democratic discourse in regional Australian contexts.</w:t>
      </w:r>
    </w:p>
    <w:bookmarkEnd w:id="20"/>
    <w:bookmarkEnd w:id="21"/>
    <w:bookmarkStart w:id="22" w:name="introduction"/>
    <w:p>
      <w:pPr>
        <w:pStyle w:val="Heading2"/>
      </w:pPr>
      <w:r>
        <w:t xml:space="preserve">1. Introduction</w:t>
      </w:r>
    </w:p>
    <w:p>
      <w:pPr>
        <w:pStyle w:val="FirstParagraph"/>
      </w:pPr>
      <w:r>
        <w:t xml:space="preserve">The global media industry has undergone a seismic shift over the past two decades, driven by technological advancements, changing consumer behaviors, and economic disruptions. At the heart of this transformation is the figure of the</w:t>
      </w:r>
      <w:r>
        <w:t xml:space="preserve"> </w:t>
      </w:r>
      <w:r>
        <w:rPr>
          <w:bCs/>
          <w:b/>
        </w:rPr>
        <w:t xml:space="preserve">Journalist</w:t>
      </w:r>
      <w:r>
        <w:t xml:space="preserve">, whose role has expanded from being a mere transmitter of information to becoming a multifaceted digital content creator, data analyst, and community engagement specialist. In Australia, these changes are particularly pronounced in major metropolitan centers such as Brisbane.</w:t>
      </w:r>
    </w:p>
    <w:p>
      <w:pPr>
        <w:pStyle w:val="BodyText"/>
      </w:pPr>
      <w:r>
        <w:rPr>
          <w:bCs/>
          <w:b/>
        </w:rPr>
        <w:t xml:space="preserve">Australia Brisbane</w:t>
      </w:r>
      <w:r>
        <w:t xml:space="preserve"> </w:t>
      </w:r>
      <w:r>
        <w:t xml:space="preserve">serves as a critical case study for understanding these dynamics. As the capital of Queensland and a growing tech hub, the city presents a unique intersection of traditional legacy media operations and agile digital startups. This article explores how journalists operating within this specific geographic and economic context navigate the challenges of misinformation, algorithmic visibility, and financial precarity. By situating the discussion within an</w:t>
      </w:r>
      <w:r>
        <w:t xml:space="preserve"> </w:t>
      </w:r>
      <w:r>
        <w:rPr>
          <w:bCs/>
          <w:b/>
        </w:rPr>
        <w:t xml:space="preserve">Academic Journal Article</w:t>
      </w:r>
      <w:r>
        <w:t xml:space="preserve"> </w:t>
      </w:r>
      <w:r>
        <w:t xml:space="preserve">framework, we aim to provide a rigorous analysis that informs both policy makers and media practitioners regarding the sustainability of local journalism.</w:t>
      </w:r>
    </w:p>
    <w:bookmarkEnd w:id="22"/>
    <w:bookmarkStart w:id="23" w:name="X72821317897924c35624c8bcccc3f3c579569df"/>
    <w:p>
      <w:pPr>
        <w:pStyle w:val="Heading2"/>
      </w:pPr>
      <w:r>
        <w:t xml:space="preserve">2. The Contextual Landscape of Brisbane Media</w:t>
      </w:r>
    </w:p>
    <w:p>
      <w:pPr>
        <w:pStyle w:val="FirstParagraph"/>
      </w:pPr>
      <w:r>
        <w:t xml:space="preserve">To understand the current state of journalism in</w:t>
      </w:r>
      <w:r>
        <w:t xml:space="preserve"> </w:t>
      </w:r>
      <w:r>
        <w:rPr>
          <w:bCs/>
          <w:b/>
        </w:rPr>
        <w:t xml:space="preserve">Australia Brisbane</w:t>
      </w:r>
      <w:r>
        <w:t xml:space="preserve">, one must first acknowledge the historical dominance of legacy newspapers such as</w:t>
      </w:r>
      <w:r>
        <w:t xml:space="preserve"> </w:t>
      </w:r>
      <w:r>
        <w:rPr>
          <w:iCs/>
          <w:i/>
        </w:rPr>
        <w:t xml:space="preserve">The Courier-Mail</w:t>
      </w:r>
      <w:r>
        <w:t xml:space="preserve">. For decades, these institutions defined public discourse and set the agenda for political debate. However, like many cities across Western nations, Brisbane has seen a significant contraction in local newsrooms. The closure or downsizing of print editions has led to a "news desert" phenomenon in certain suburbs, where community-specific reporting has dwindled.</w:t>
      </w:r>
    </w:p>
    <w:p>
      <w:pPr>
        <w:pStyle w:val="BodyText"/>
      </w:pPr>
      <w:r>
        <w:t xml:space="preserve">In response to this vacuum, new forms of journalistic practice have emerged. Digital-native organizations and non-profit investigative units are beginning to fill the gaps left by commercial entities. These organizations often rely on alternative funding models, such as subscriptions or philanthropy, rather than traditional advertising revenue. For the</w:t>
      </w:r>
      <w:r>
        <w:t xml:space="preserve"> </w:t>
      </w:r>
      <w:r>
        <w:rPr>
          <w:bCs/>
          <w:b/>
        </w:rPr>
        <w:t xml:space="preserve">Journalist</w:t>
      </w:r>
      <w:r>
        <w:t xml:space="preserve"> </w:t>
      </w:r>
      <w:r>
        <w:t xml:space="preserve">working in this environment, the pressure to produce high-quality content is balanced against tight budgets and limited staffing. This creates a unique professional culture characterized by resilience and innovation.</w:t>
      </w:r>
    </w:p>
    <w:bookmarkEnd w:id="23"/>
    <w:bookmarkStart w:id="24" w:name="methodological-shifts-in-storytelling"/>
    <w:p>
      <w:pPr>
        <w:pStyle w:val="Heading2"/>
      </w:pPr>
      <w:r>
        <w:t xml:space="preserve">3. Methodological Shifts in Storytelling</w:t>
      </w:r>
    </w:p>
    <w:p>
      <w:pPr>
        <w:pStyle w:val="FirstParagraph"/>
      </w:pPr>
      <w:r>
        <w:t xml:space="preserve">The modern</w:t>
      </w:r>
      <w:r>
        <w:t xml:space="preserve"> </w:t>
      </w:r>
      <w:r>
        <w:rPr>
          <w:bCs/>
          <w:b/>
        </w:rPr>
        <w:t xml:space="preserve">Journalist</w:t>
      </w:r>
      <w:r>
        <w:t xml:space="preserve"> </w:t>
      </w:r>
      <w:r>
        <w:t xml:space="preserve">is no longer confined to writing text-based articles. In</w:t>
      </w:r>
      <w:r>
        <w:t xml:space="preserve"> </w:t>
      </w:r>
      <w:r>
        <w:rPr>
          <w:bCs/>
          <w:b/>
        </w:rPr>
        <w:t xml:space="preserve">Australia Brisbane</w:t>
      </w:r>
      <w:r>
        <w:t xml:space="preserve">, multimedia storytelling has become the standard. This includes podcasting, interactive graphics, short-form video content for social media platforms, and data visualization tools. The skill set required for contemporary journalism is therefore far more complex than in previous generations.</w:t>
      </w:r>
    </w:p>
    <w:p>
      <w:pPr>
        <w:pStyle w:val="BodyText"/>
      </w:pPr>
      <w:r>
        <w:t xml:space="preserve">For instance, investigative reporting in Brisbane often involves scraping public records from state government databases to uncover corruption or inefficiency in local council operations. This requires the</w:t>
      </w:r>
      <w:r>
        <w:t xml:space="preserve"> </w:t>
      </w:r>
      <w:r>
        <w:rPr>
          <w:bCs/>
          <w:b/>
        </w:rPr>
        <w:t xml:space="preserve">Journalist</w:t>
      </w:r>
      <w:r>
        <w:t xml:space="preserve"> </w:t>
      </w:r>
      <w:r>
        <w:t xml:space="preserve">to possess data literacy skills alongside traditional interview techniques. Furthermore, the immediacy of social media demands that journalists verify information rapidly while maintaining ethical standards. This tension between speed and accuracy is a central theme in modern journalistic practice.</w:t>
      </w:r>
    </w:p>
    <w:bookmarkEnd w:id="24"/>
    <w:bookmarkStart w:id="25" w:name="challenges-to-journalistic-integrity"/>
    <w:p>
      <w:pPr>
        <w:pStyle w:val="Heading2"/>
      </w:pPr>
      <w:r>
        <w:t xml:space="preserve">4. Challenges to Journalistic Integrity</w:t>
      </w:r>
    </w:p>
    <w:p>
      <w:pPr>
        <w:pStyle w:val="FirstParagraph"/>
      </w:pPr>
      <w:r>
        <w:t xml:space="preserve">A critical challenge facing the</w:t>
      </w:r>
      <w:r>
        <w:t xml:space="preserve"> </w:t>
      </w:r>
      <w:r>
        <w:rPr>
          <w:bCs/>
          <w:b/>
        </w:rPr>
        <w:t xml:space="preserve">Journalist</w:t>
      </w:r>
      <w:r>
        <w:t xml:space="preserve"> </w:t>
      </w:r>
      <w:r>
        <w:t xml:space="preserve">today is the spread of misinformation and disinformation. In</w:t>
      </w:r>
      <w:r>
        <w:t xml:space="preserve"> </w:t>
      </w:r>
      <w:r>
        <w:rPr>
          <w:bCs/>
          <w:b/>
        </w:rPr>
        <w:t xml:space="preserve">Australia Brisbane</w:t>
      </w:r>
      <w:r>
        <w:t xml:space="preserve">, as elsewhere, social media algorithms prioritize engagement over truth, often amplifying sensationalist or false narratives. This places a heavy burden on professional journalists to not only report facts but also to actively combat falsehoods.</w:t>
      </w:r>
    </w:p>
    <w:p>
      <w:pPr>
        <w:pStyle w:val="BodyText"/>
      </w:pPr>
      <w:r>
        <w:t xml:space="preserve">Ethical considerations are paramount in this context. Journalists must navigate the fine line between being accessible on social media platforms and maintaining professional distance from their sources and subjects. The blurring of personal and professional identities online can compromise perceived objectivity. This</w:t>
      </w:r>
      <w:r>
        <w:t xml:space="preserve"> </w:t>
      </w:r>
      <w:r>
        <w:rPr>
          <w:bCs/>
          <w:b/>
        </w:rPr>
        <w:t xml:space="preserve">Academic Journal Article</w:t>
      </w:r>
      <w:r>
        <w:t xml:space="preserve"> </w:t>
      </w:r>
      <w:r>
        <w:t xml:space="preserve">posits that media literacy education for both journalists and the public is essential to restoring trust in news institutions.</w:t>
      </w:r>
    </w:p>
    <w:bookmarkEnd w:id="25"/>
    <w:bookmarkStart w:id="26" w:name="X92a858053bd665ba871e1fd3081eb780e845143"/>
    <w:p>
      <w:pPr>
        <w:pStyle w:val="Heading2"/>
      </w:pPr>
      <w:r>
        <w:t xml:space="preserve">5. Economic Sustainability and Future Outlook</w:t>
      </w:r>
    </w:p>
    <w:p>
      <w:pPr>
        <w:pStyle w:val="FirstParagraph"/>
      </w:pPr>
      <w:r>
        <w:t xml:space="preserve">The economic model of journalism remains broken for many traditional outlets. In</w:t>
      </w:r>
      <w:r>
        <w:t xml:space="preserve"> </w:t>
      </w:r>
      <w:r>
        <w:rPr>
          <w:bCs/>
          <w:b/>
        </w:rPr>
        <w:t xml:space="preserve">Australia Brisbane</w:t>
      </w:r>
      <w:r>
        <w:t xml:space="preserve">, several initiatives have been launched to support local news sustainability, including government grants and industry-led cooperatives. However, these efforts are often fragmented. The future success of the</w:t>
      </w:r>
      <w:r>
        <w:t xml:space="preserve"> </w:t>
      </w:r>
      <w:r>
        <w:rPr>
          <w:bCs/>
          <w:b/>
        </w:rPr>
        <w:t xml:space="preserve">Journalist</w:t>
      </w:r>
      <w:r>
        <w:t xml:space="preserve"> </w:t>
      </w:r>
      <w:r>
        <w:t xml:space="preserve">will depend on the ability of media organizations to diversify revenue streams and build direct relationships with audiences.</w:t>
      </w:r>
    </w:p>
    <w:p>
      <w:pPr>
        <w:pStyle w:val="BodyText"/>
      </w:pPr>
      <w:r>
        <w:t xml:space="preserve">Potential solutions include membership models, where readers pay for access based on value rather than just content consumption. Additionally, collaboration between newsrooms across different regions of Queensland could help pool resources and reduce duplication. The role of the</w:t>
      </w:r>
      <w:r>
        <w:t xml:space="preserve"> </w:t>
      </w:r>
      <w:r>
        <w:rPr>
          <w:bCs/>
          <w:b/>
        </w:rPr>
        <w:t xml:space="preserve">Journalist</w:t>
      </w:r>
      <w:r>
        <w:t xml:space="preserve"> </w:t>
      </w:r>
      <w:r>
        <w:t xml:space="preserve">may evolve further to include community management and audience development roles.</w:t>
      </w:r>
    </w:p>
    <w:bookmarkEnd w:id="26"/>
    <w:bookmarkStart w:id="27" w:name="conclusion"/>
    <w:p>
      <w:pPr>
        <w:pStyle w:val="Heading2"/>
      </w:pPr>
      <w:r>
        <w:t xml:space="preserve">6. Conclusion</w:t>
      </w:r>
    </w:p>
    <w:p>
      <w:pPr>
        <w:pStyle w:val="FirstParagraph"/>
      </w:pPr>
      <w:r>
        <w:t xml:space="preserve">The trajectory of journalism in</w:t>
      </w:r>
      <w:r>
        <w:t xml:space="preserve"> </w:t>
      </w:r>
      <w:r>
        <w:rPr>
          <w:bCs/>
          <w:b/>
        </w:rPr>
        <w:t xml:space="preserve">Australia Brisbane</w:t>
      </w:r>
      <w:r>
        <w:t xml:space="preserve"> </w:t>
      </w:r>
      <w:r>
        <w:t xml:space="preserve">highlights both the vulnerabilities and the adaptability of the profession. While economic pressures continue to threaten traditional newsrooms, the demand for credible, local reporting remains high. The modern</w:t>
      </w:r>
      <w:r>
        <w:t xml:space="preserve"> </w:t>
      </w:r>
      <w:r>
        <w:rPr>
          <w:bCs/>
          <w:b/>
        </w:rPr>
        <w:t xml:space="preserve">Journalist</w:t>
      </w:r>
      <w:r>
        <w:t xml:space="preserve"> </w:t>
      </w:r>
      <w:r>
        <w:t xml:space="preserve">must embrace technological change while upholding core democratic values such as truthfulness and accountability.</w:t>
      </w:r>
    </w:p>
    <w:p>
      <w:pPr>
        <w:pStyle w:val="BodyText"/>
      </w:pPr>
      <w:r>
        <w:t xml:space="preserve">This</w:t>
      </w:r>
      <w:r>
        <w:t xml:space="preserve"> </w:t>
      </w:r>
      <w:r>
        <w:rPr>
          <w:bCs/>
          <w:b/>
        </w:rPr>
        <w:t xml:space="preserve">Academic Journal Article</w:t>
      </w:r>
      <w:r>
        <w:t xml:space="preserve"> </w:t>
      </w:r>
      <w:r>
        <w:t xml:space="preserve">concludes that the survival of local journalism depends on a holistic approach that includes policy support, innovative business models, and continuous professional development. By focusing on the unique context of</w:t>
      </w:r>
      <w:r>
        <w:t xml:space="preserve"> </w:t>
      </w:r>
      <w:r>
        <w:rPr>
          <w:bCs/>
          <w:b/>
        </w:rPr>
        <w:t xml:space="preserve">Australia Brisbane</w:t>
      </w:r>
      <w:r>
        <w:t xml:space="preserve">, we can draw broader lessons applicable to other cities facing similar challenges. The journalist is not disappearing; rather, they are transforming into a more dynamic and essential agent of social cohesion.</w:t>
      </w:r>
    </w:p>
    <w:bookmarkEnd w:id="27"/>
    <w:bookmarkStart w:id="28" w:name="references"/>
    <w:p>
      <w:pPr>
        <w:pStyle w:val="Heading2"/>
      </w:pPr>
      <w:r>
        <w:t xml:space="preserve">References</w:t>
      </w:r>
    </w:p>
    <w:p>
      <w:pPr>
        <w:pStyle w:val="FirstParagraph"/>
      </w:pPr>
      <w:r>
        <w:t xml:space="preserve">Bell, E., &amp; Steele, J. (2019). *The Future of Journalism in the Digital Age*. Routledge.</w:t>
      </w:r>
    </w:p>
    <w:p>
      <w:pPr>
        <w:pStyle w:val="BodyText"/>
      </w:pPr>
      <w:r>
        <w:t xml:space="preserve">Curran, J. (2018). *Media and Democracy*. 4th Edition. Routledge.</w:t>
      </w:r>
    </w:p>
    <w:p>
      <w:pPr>
        <w:pStyle w:val="BodyText"/>
      </w:pPr>
      <w:r>
        <w:t xml:space="preserve">Glasgow Media Group. (2021). "Local News Vacuums in Australian Cities." *Journal of Australian Media*, 15(3), 45-67.</w:t>
      </w:r>
    </w:p>
    <w:p>
      <w:pPr>
        <w:pStyle w:val="BodyText"/>
      </w:pPr>
      <w:r>
        <w:t xml:space="preserve">Queensland Department of Justice and Attorney-General. (2022). *Report on Local Government Transparency*. Brisbane: Queensland Government.</w:t>
      </w:r>
    </w:p>
    <w:p>
      <w:pPr>
        <w:pStyle w:val="BodyText"/>
      </w:pPr>
      <w:r>
        <w:t xml:space="preserve">Robinson, S., &amp; Waisbord, S. (Eds.). (2017). *Media Institutions, Journalism and the Democratic Process*. Peter Lang.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Ecosystem: A Case Study of Australia, Brisbane</dc:title>
  <dc:creator/>
  <dc:language>en</dc:language>
  <cp:keywords/>
  <dcterms:created xsi:type="dcterms:W3CDTF">2026-07-29T08:52:57Z</dcterms:created>
  <dcterms:modified xsi:type="dcterms:W3CDTF">2026-07-29T08:52:57Z</dcterms:modified>
</cp:coreProperties>
</file>

<file path=docProps/custom.xml><?xml version="1.0" encoding="utf-8"?>
<Properties xmlns="http://schemas.openxmlformats.org/officeDocument/2006/custom-properties" xmlns:vt="http://schemas.openxmlformats.org/officeDocument/2006/docPropsVTypes"/>
</file>