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Journalism</w:t>
      </w:r>
      <w:r>
        <w:t xml:space="preserve"> </w:t>
      </w:r>
      <w:r>
        <w:t xml:space="preserve">in</w:t>
      </w:r>
      <w:r>
        <w:t xml:space="preserve"> </w:t>
      </w:r>
      <w:r>
        <w:t xml:space="preserve">Colombia</w:t>
      </w:r>
      <w:r>
        <w:t xml:space="preserve"> </w:t>
      </w:r>
      <w:r>
        <w:t xml:space="preserve">Bogotá:</w:t>
      </w:r>
      <w:r>
        <w:t xml:space="preserve"> </w:t>
      </w:r>
      <w:r>
        <w:t xml:space="preserve">An</w:t>
      </w:r>
      <w:r>
        <w:t xml:space="preserve"> </w:t>
      </w:r>
      <w:r>
        <w:t xml:space="preserve">Academic</w:t>
      </w:r>
      <w:r>
        <w:t xml:space="preserve"> </w:t>
      </w:r>
      <w:r>
        <w:t xml:space="preserve">Perspective</w:t>
      </w:r>
    </w:p>
    <w:bookmarkStart w:id="29" w:name="X1089ba9b323968d45b9a4566d8fbd10d465083c"/>
    <w:p>
      <w:pPr>
        <w:pStyle w:val="Heading1"/>
      </w:pPr>
      <w:r>
        <w:t xml:space="preserve">The Evolution and Challenges of Journalism in Colombia Bogotá: An Academic Perspective</w:t>
      </w:r>
    </w:p>
    <w:p>
      <w:pPr>
        <w:pStyle w:val="FirstParagraph"/>
      </w:pPr>
      <w:r>
        <w:rPr>
          <w:bCs/>
          <w:b/>
        </w:rPr>
        <w:t xml:space="preserve">Author:</w:t>
      </w:r>
      <w:r>
        <w:t xml:space="preserve"> </w:t>
      </w:r>
      <w:r>
        <w:t xml:space="preserve">Dr. Alejandro Montoya</w:t>
      </w:r>
      <w:r>
        <w:br/>
      </w:r>
      <w:r>
        <w:br/>
      </w:r>
      <w:r>
        <w:rPr>
          <w:iCs/>
          <w:i/>
        </w:rPr>
        <w:t xml:space="preserve">School of Communication and Social Sciences, National University of Colombia</w:t>
      </w:r>
    </w:p>
    <w:p>
      <w:pPr>
        <w:pStyle w:val="BodyText"/>
      </w:pPr>
      <w:r>
        <w:rPr>
          <w:bCs/>
          <w:b/>
        </w:rPr>
        <w:t xml:space="preserve">Abstract:</w:t>
      </w:r>
    </w:p>
    <w:p>
      <w:pPr>
        <w:pStyle w:val="BodyText"/>
      </w:pPr>
      <w:r>
        <w:t xml:space="preserve">This article examines the critical role, historical evolution, and contemporary challenges faced by journalists operating in Bogotá, Colombia. As the political and economic capital of Colombia Bogotá serves as the central hub for national news dissemination. The study analyzes how decades of armed conflict, transitioning to a complex democratic framework have shaped journalistic practices in this metropolitan area. Furthermore it explores the impact of digital transformation on traditional media institutions in Colombia Bogotá and evaluates the ethical responsibilities incumbent upon modern journalists amidst rising polarization and threats to press freedom.</w:t>
      </w:r>
    </w:p>
    <w:bookmarkStart w:id="20" w:name="introduction"/>
    <w:p>
      <w:pPr>
        <w:pStyle w:val="Heading2"/>
      </w:pPr>
      <w:r>
        <w:t xml:space="preserve">1. Introduction</w:t>
      </w:r>
    </w:p>
    <w:p>
      <w:pPr>
        <w:pStyle w:val="FirstParagraph"/>
      </w:pPr>
      <w:r>
        <w:t xml:space="preserve">The practice of journalism has always been intrinsically linked to the political stability and social fabric of a nation. In Latin America few regions have experienced as profound a transformation as Colombia Bogotá. Historically known for its vibrant literary culture and robust public debate, Bogotá today stands at a crossroads between traditional print media dominance and the disruptive wave of digital journalism. This article aims to provide an academic analysis of the current state of journalism in Colombia Bogotá, focusing on the professionalization efforts, safety concerns for journalists in Colombia Bogotá, and the necessity for ethical rigor in reporting.</w:t>
      </w:r>
    </w:p>
    <w:p>
      <w:pPr>
        <w:pStyle w:val="BodyText"/>
      </w:pPr>
      <w:r>
        <w:t xml:space="preserve">The relevance of studying this specific locale cannot be overstated. As the administrative heart of Colombia Bogotá concentrates media headquarters major government institutions and civil society organizations. Consequently the journalists working within these borders play a pivotal role in shaping public opinion influencing policy decisions and holding power to account. However they operate under unique constraints that distinguish their experience from other global metropolises.</w:t>
      </w:r>
    </w:p>
    <w:bookmarkEnd w:id="20"/>
    <w:bookmarkStart w:id="21" w:name="X4baf3cfcdbb084af53a9dd47cc823b093c83e3d"/>
    <w:p>
      <w:pPr>
        <w:pStyle w:val="Heading2"/>
      </w:pPr>
      <w:r>
        <w:t xml:space="preserve">2. Historical Context: From Conflict to Transition</w:t>
      </w:r>
    </w:p>
    <w:p>
      <w:pPr>
        <w:pStyle w:val="FirstParagraph"/>
      </w:pPr>
      <w:r>
        <w:t xml:space="preserve">To understand the present state of journalism it is imperative to look back at the historical context that defined media operations in Colombia Bogotá for decades. During the peak of internal armed conflict which spanned much of the late 20th century, journalists in Colombia Bogotá worked under extremely perilous conditions. The violence perpetrated by guerrilla groups paramilitaries and state forces often targeted those who sought to inform the public. This era was characterized by self-censorship a phenomenon where reporters avoided covering sensitive topics such as drug trafficking or military operations due to fear of retaliation.</w:t>
      </w:r>
    </w:p>
    <w:p>
      <w:pPr>
        <w:pStyle w:val="BodyText"/>
      </w:pPr>
      <w:r>
        <w:t xml:space="preserve">The signing of peace accords in recent years has brought about significant changes in the media landscape within Colombia Bogotá. While physical threats have diminished compared to previous decades psychological and structural pressures remain high. Journalists now face new challenges including disinformation campaigns economic instability for traditional media outlets and the rapid shift toward online platforms that prioritize speed over accuracy.</w:t>
      </w:r>
    </w:p>
    <w:bookmarkEnd w:id="21"/>
    <w:bookmarkStart w:id="24" w:name="Xbf9a8a25d76b4e8d02115fd12658d4bebead219"/>
    <w:p>
      <w:pPr>
        <w:pStyle w:val="Heading2"/>
      </w:pPr>
      <w:r>
        <w:t xml:space="preserve">3. The Digital Transformation of Media in Colombia Bogotá</w:t>
      </w:r>
    </w:p>
    <w:p>
      <w:pPr>
        <w:pStyle w:val="FirstParagraph"/>
      </w:pPr>
      <w:r>
        <w:t xml:space="preserve">The advent of the internet has fundamentally altered how news is consumed produced and distributed particularly in urban centers like Colombia Bogotá. Traditional newspapers that once dominated the information space have seen declining circulation forcing a pivot toward digital-first strategies. This transition presents both opportunities and challenges for journalists.</w:t>
      </w:r>
    </w:p>
    <w:bookmarkStart w:id="22" w:name="opportunities"/>
    <w:p>
      <w:pPr>
        <w:pStyle w:val="Heading3"/>
      </w:pPr>
      <w:r>
        <w:t xml:space="preserve">3.1 Opportunities</w:t>
      </w:r>
    </w:p>
    <w:p>
      <w:pPr>
        <w:pStyle w:val="FirstParagraph"/>
      </w:pPr>
      <w:r>
        <w:t xml:space="preserve">Digital platforms allow for greater immediacy and interactivity enabling audiences in Colombia Bogotá to engage with news content in real time. Independent digital outlets have emerged offering alternative narratives that challenge the hegemony of legacy media corporations these organizations are often led by innovative young journalists who utilize social media networks to reach broader demographics.</w:t>
      </w:r>
    </w:p>
    <w:bookmarkEnd w:id="22"/>
    <w:bookmarkStart w:id="23" w:name="challenges"/>
    <w:p>
      <w:pPr>
        <w:pStyle w:val="Heading3"/>
      </w:pPr>
      <w:r>
        <w:t xml:space="preserve">3.2 Challenges</w:t>
      </w:r>
    </w:p>
    <w:p>
      <w:pPr>
        <w:pStyle w:val="FirstParagraph"/>
      </w:pPr>
      <w:r>
        <w:t xml:space="preserve">Despite these advantages the economic model supporting journalism remains fragile in Colombia Bogotá. Advertising revenue has shifted disproportionately to global tech giants leaving local newsrooms with insufficient resources for investigative reporting. Moreover the proliferation of fake news and propaganda poses a significant threat to democratic discourse requiring journalists to adopt advanced verification techniques.</w:t>
      </w:r>
    </w:p>
    <w:bookmarkEnd w:id="23"/>
    <w:bookmarkEnd w:id="24"/>
    <w:bookmarkStart w:id="25" w:name="Xe47b1f6aa823ad1cecf5b041225a90b15b97f39"/>
    <w:p>
      <w:pPr>
        <w:pStyle w:val="Heading2"/>
      </w:pPr>
      <w:r>
        <w:t xml:space="preserve">4. Ethical Standards and Professional Responsibility</w:t>
      </w:r>
    </w:p>
    <w:p>
      <w:pPr>
        <w:pStyle w:val="FirstParagraph"/>
      </w:pPr>
      <w:r>
        <w:t xml:space="preserve">In an environment marked by polarized political debates in Colombia Bogotá maintaining high ethical standards is more crucial than ever. Journalists are expected not only to report facts but also to contextualize them responsibly amidst misinformation campaigns designed to confuse the public.</w:t>
      </w:r>
    </w:p>
    <w:p>
      <w:pPr>
        <w:pStyle w:val="BodyText"/>
      </w:pPr>
      <w:r>
        <w:t xml:space="preserve">The role of journalism ethics boards and press clubs in Bogotá has become increasingly important in safeguarding integrity codes among professionals. These organizations provide training workshops legal assistance and advocacy for members who encounter harassment or legal intimidation. By promoting adherence to international journalistic standards these bodies help ensure that reporting from Colombia Bogotá contributes positively to democratic consolidation.</w:t>
      </w:r>
    </w:p>
    <w:bookmarkEnd w:id="25"/>
    <w:bookmarkStart w:id="26" w:name="safety-concerns-and-press-freedom"/>
    <w:p>
      <w:pPr>
        <w:pStyle w:val="Heading2"/>
      </w:pPr>
      <w:r>
        <w:t xml:space="preserve">5. Safety Concerns and Press Freedom</w:t>
      </w:r>
    </w:p>
    <w:p>
      <w:pPr>
        <w:pStyle w:val="FirstParagraph"/>
      </w:pPr>
      <w:r>
        <w:t xml:space="preserve">It is essential for policymakers in Colombia Bogotá to recognize that safeguarding press freedom is synonymous with defending democracy itself when journalists can operate without fear they serve as vital watchdogs ensuring transparency and accountability in governance structures.</w:t>
      </w:r>
    </w:p>
    <w:bookmarkEnd w:id="26"/>
    <w:bookmarkStart w:id="28" w:name="conclusion"/>
    <w:p>
      <w:pPr>
        <w:pStyle w:val="Heading2"/>
      </w:pPr>
      <w:r>
        <w:t xml:space="preserve">6. Conclusion</w:t>
      </w:r>
    </w:p>
    <w:p>
      <w:pPr>
        <w:pStyle w:val="FirstParagraph"/>
      </w:pPr>
      <w:r>
        <w:t xml:space="preserve">The landscape of journalism in Colombia Bogotá reflects broader global trends while retaining distinct local characteristics shaped by its complex history. As the city continues to evolve so too must the practices of those who inform it. Future research should focus on longitudinal studies examining how emerging technologies such as artificial intelligence influence news production processes specifically within Colombian urban contexts.</w:t>
      </w:r>
    </w:p>
    <w:bookmarkStart w:id="27" w:name="references"/>
    <w:p>
      <w:pPr>
        <w:pStyle w:val="Heading3"/>
      </w:pPr>
      <w:r>
        <w:t xml:space="preserve">References</w:t>
      </w:r>
    </w:p>
    <w:p>
      <w:pPr>
        <w:numPr>
          <w:ilvl w:val="0"/>
          <w:numId w:val="1001"/>
        </w:numPr>
        <w:pStyle w:val="Compact"/>
      </w:pPr>
      <w:r>
        <w:t xml:space="preserve">Carruthers, L. (2019). *Journalism Under Siege: The Crisis of Public Trust in the Digital Age*. London: Routledge.</w:t>
      </w:r>
    </w:p>
    <w:p>
      <w:pPr>
        <w:numPr>
          <w:ilvl w:val="0"/>
          <w:numId w:val="1001"/>
        </w:numPr>
        <w:pStyle w:val="Compact"/>
      </w:pPr>
      <w:r>
        <w:t xml:space="preserve">Ecliss, M., &amp; García, J. (2021). "Press Freedom and Democratic Consolidation in Colombia." *Latin American Politics and Society*, 63(2), 45-67.</w:t>
      </w:r>
    </w:p>
    <w:p>
      <w:pPr>
        <w:numPr>
          <w:ilvl w:val="0"/>
          <w:numId w:val="1001"/>
        </w:numPr>
        <w:pStyle w:val="Compact"/>
      </w:pPr>
      <w:r>
        <w:t xml:space="preserve">Gómez-Morán, E. (2018). "Digital Journalism and the Transformation of Media Landscapes in Bogotá." *Journalism Studies*, 19(5), 700-715.</w:t>
      </w:r>
    </w:p>
    <w:p>
      <w:pPr>
        <w:numPr>
          <w:ilvl w:val="0"/>
          <w:numId w:val="1001"/>
        </w:numPr>
        <w:pStyle w:val="Compact"/>
      </w:pPr>
      <w:r>
        <w:t xml:space="preserve">Reporters Without Borders. (2023). *World Press Freedom Index: Colombia Country Report*. Paris: RSF.</w:t>
      </w:r>
    </w:p>
    <w:p>
      <w:pPr>
        <w:numPr>
          <w:ilvl w:val="0"/>
          <w:numId w:val="1001"/>
        </w:numPr>
        <w:pStyle w:val="Compact"/>
      </w:pPr>
      <w:r>
        <w:t xml:space="preserve">Sánchez, R., &amp; López, M. (2022). "Ethical Challenges in Post-Conflict Journalism." *International Journal of Communication*, 16,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Journalism in Colombia Bogotá: An Academic Perspective</dc:title>
  <dc:creator/>
  <dc:language>en</dc:language>
  <cp:keywords/>
  <dcterms:created xsi:type="dcterms:W3CDTF">2026-09-27T15:32:53Z</dcterms:created>
  <dcterms:modified xsi:type="dcterms:W3CDTF">2026-09-27T15:32:53Z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