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w:t>
      </w:r>
      <w:r>
        <w:t xml:space="preserve"> </w:t>
      </w:r>
      <w:r>
        <w:t xml:space="preserve">am</w:t>
      </w:r>
      <w:r>
        <w:t xml:space="preserve"> </w:t>
      </w:r>
      <w:r>
        <w:t xml:space="preserve">Main</w:t>
      </w:r>
    </w:p>
    <w:p>
      <w:pPr>
        <w:pStyle w:val="FirstParagraph"/>
      </w:pPr>
      <w:r>
        <w:t xml:space="preserve">```html</w:t>
      </w:r>
    </w:p>
    <w:bookmarkStart w:id="28" w:name="X317bfbea7365bc440ef414874a5823cba776fd9"/>
    <w:p>
      <w:pPr>
        <w:pStyle w:val="Heading1"/>
      </w:pPr>
      <w:r>
        <w:t xml:space="preserve">The Role and Evolution of the Journalist in Germany: A Case Study of Frankfurt am Main</w:t>
      </w:r>
    </w:p>
    <w:p>
      <w:pPr>
        <w:pStyle w:val="FirstParagraph"/>
      </w:pPr>
      <w:r>
        <w:rPr>
          <w:bCs/>
          <w:b/>
        </w:rPr>
        <w:t xml:space="preserve">Dr. Elena Weber</w:t>
      </w:r>
      <w:r>
        <w:br/>
      </w:r>
      <w:r>
        <w:t xml:space="preserve">Institute for Media Studies, Goethe University Frankfurt</w:t>
      </w:r>
      <w:r>
        <w:br/>
      </w:r>
      <w:r>
        <w:t xml:space="preserve">Email: e.weber@em.uni-frankfurt.de</w:t>
      </w:r>
    </w:p>
    <w:bookmarkStart w:id="20" w:name="abstract"/>
    <w:p>
      <w:pPr>
        <w:pStyle w:val="Heading2"/>
      </w:pPr>
      <w:r>
        <w:t xml:space="preserve">Abstract</w:t>
      </w:r>
    </w:p>
    <w:p>
      <w:pPr>
        <w:pStyle w:val="FirstParagraph"/>
      </w:pPr>
      <w:r>
        <w:t xml:space="preserve">This academic journal article examines the multifaceted role of the journalist within the specific socio-political and economic context of Germany, with a particular focus on Frankfurt am Main. As one of Europe’s leading financial hubs, Frankfurt presents a unique ecosystem for journalistic practice, characterized by high professional standards, stringent regulatory frameworks under German media law (</w:t>
      </w:r>
      <w:r>
        <w:rPr>
          <w:iCs/>
          <w:i/>
        </w:rPr>
        <w:t xml:space="preserve">Pressekodex</w:t>
      </w:r>
      <w:r>
        <w:t xml:space="preserve">), and intense competition from international financial news agencies. This paper analyzes how the traditional mandate of the journalist—to inform the public impartially—adapts to the pressures of digitalization, economic concentration in a global city like Germany Frankfurt, and shifting audience behaviors. Through a qualitative analysis of local reporting structures and an examination of ethical challenges inherent to modern journalism in this region, this study argues that while technological disruptions pose significant threats, the institutional integrity of journalism remains robust due to strong public broadcasting support and rigorous professional education. The findings suggest that journalists in Germany Frankfurt are evolving from mere information disseminators into sophisticated interpreters of complex financial and social narratives.</w:t>
      </w:r>
    </w:p>
    <w:bookmarkEnd w:id="20"/>
    <w:bookmarkStart w:id="21" w:name="introduction"/>
    <w:p>
      <w:pPr>
        <w:pStyle w:val="Heading2"/>
      </w:pPr>
      <w:r>
        <w:t xml:space="preserve">1. Introduction</w:t>
      </w:r>
    </w:p>
    <w:p>
      <w:pPr>
        <w:pStyle w:val="FirstParagraph"/>
      </w:pPr>
      <w:r>
        <w:t xml:space="preserve">In the landscape of modern democratic societies, the journalist serves as a critical intermediary between power structures and the citizenry. In Germany, this role is deeply embedded in constitutional protections regarding freedom of expression and press independence. However, the specific context of Frankfurt am Main adds layers of complexity to this traditional definition. As a global financial center often referred to as "Mainhattan," Frankfurt hosts major European financial institutions, including the European Central Bank (ECB), and serves as a headquarters for numerous multinational corporations.</w:t>
      </w:r>
    </w:p>
    <w:p>
      <w:pPr>
        <w:pStyle w:val="BodyText"/>
      </w:pPr>
      <w:r>
        <w:t xml:space="preserve">This economic reality fundamentally shapes the journalistic environment in Germany Frankfurt. The presence of elite business sectors demands specialized knowledge from journalists, raising questions about access, influence, and potential conflicts of interest. Furthermore, as media consumption patterns shift rapidly across all of Germany, the traditional print journalist is increasingly competing with digital-native outlets and algorithm-driven news aggregators. This article aims to dissect these dynamics through three primary lenses: the historical prestige of journalism in Germany; the specific economic pressures facing reporters in Frankfurt; and the ethical imperatives that guide professional conduct in this high-stakes environment.</w:t>
      </w:r>
    </w:p>
    <w:bookmarkEnd w:id="21"/>
    <w:bookmarkStart w:id="22" w:name="X51f02337dbea57b3ee7e7a71fb873f8a843d864"/>
    <w:p>
      <w:pPr>
        <w:pStyle w:val="Heading2"/>
      </w:pPr>
      <w:r>
        <w:t xml:space="preserve">2. The Institutional Framework of Journalism in Germany</w:t>
      </w:r>
    </w:p>
    <w:p>
      <w:pPr>
        <w:pStyle w:val="FirstParagraph"/>
      </w:pPr>
      <w:r>
        <w:t xml:space="preserve">To understand the contemporary journalist, one must first appreciate the robust institutional framework that supports their work in Germany. Unlike many Anglo-Saxon countries where media ownership is highly concentrated and commercialized, German journalism benefits from a dual system comprising strong public broadcasters (such as Hessischer Rundfunk in Hesse) and a diverse array of private publishers. This diversity acts as a buffer against market monopolies, ensuring that the journalist has multiple avenues for publication and editorial independence.</w:t>
      </w:r>
    </w:p>
    <w:p>
      <w:pPr>
        <w:pStyle w:val="BodyText"/>
      </w:pPr>
      <w:r>
        <w:t xml:space="preserve">The German Press Council (</w:t>
      </w:r>
      <w:r>
        <w:rPr>
          <w:iCs/>
          <w:i/>
        </w:rPr>
        <w:t xml:space="preserve">Deutscher Presse Rat</w:t>
      </w:r>
      <w:r>
        <w:t xml:space="preserve">) enforces the</w:t>
      </w:r>
      <w:r>
        <w:t xml:space="preserve"> </w:t>
      </w:r>
      <w:r>
        <w:rPr>
          <w:iCs/>
          <w:i/>
        </w:rPr>
        <w:t xml:space="preserve">Pressekodex</w:t>
      </w:r>
      <w:r>
        <w:t xml:space="preserve">, a set of ethical guidelines that journalists in Germany Frankfurt and elsewhere are expected to adhere to. These rules emphasize truthfulness, fairness, and the protection of personal honor. For the professional journalist, compliance with these standards is not merely regulatory but constitutes a core component of professional identity. The rigorous training required for journalists in Germany—often involving dual studies programs combining university education with practical apprenticeships—ensures a high baseline of competence and ethical awareness.</w:t>
      </w:r>
    </w:p>
    <w:bookmarkEnd w:id="22"/>
    <w:bookmarkStart w:id="23" w:name="Xfa76a91a793c5974d8ddc04e5b0d3362da4f8f5"/>
    <w:p>
      <w:pPr>
        <w:pStyle w:val="Heading2"/>
      </w:pPr>
      <w:r>
        <w:t xml:space="preserve">3. Frankfurt am Main: A Microcosm of Financial Journalism</w:t>
      </w:r>
    </w:p>
    <w:p>
      <w:pPr>
        <w:pStyle w:val="FirstParagraph"/>
      </w:pPr>
      <w:r>
        <w:t xml:space="preserve">Frankfurt am Main represents a unique case study within Germany due to its status as the financial heart of Europe. The concentration of banks, insurance companies, and stock exchanges in this region creates a specialized demand for financial journalism. Here, the journalist is not just a generalist reporter but often an analyst capable of interpreting complex economic data for the public.</w:t>
      </w:r>
    </w:p>
    <w:p>
      <w:pPr>
        <w:pStyle w:val="BodyText"/>
      </w:pPr>
      <w:r>
        <w:t xml:space="preserve">This specialization brings inherent challenges. First, there is the issue of "access journalism." Journalists covering Frankfurt’s business scene must maintain relationships with powerful corporate figures and policymakers. While these relationships are necessary for sourcing information, they risk creating conflicts of interest if not managed with strict transparency. The journalist in Germany Frankfurt must constantly navigate the line between investigative scrutiny and maintaining professional rapport.</w:t>
      </w:r>
    </w:p>
    <w:p>
      <w:pPr>
        <w:pStyle w:val="BodyText"/>
      </w:pPr>
      <w:r>
        <w:t xml:space="preserve">Secondly, the speed of financial news cycles exacerbates the pressures faced by journalists. In an era where stock prices fluctuate by the second, local journalists in Frankfurt often feel compelled to break news quickly, sometimes at the expense of deep contextual analysis. This tension between speed and depth is a central dilemma for modern journalism in financial hubs.</w:t>
      </w:r>
    </w:p>
    <w:bookmarkEnd w:id="23"/>
    <w:bookmarkStart w:id="24" w:name="Xf67b0ee5318356942195926b81aa1cf1ca2d37d"/>
    <w:p>
      <w:pPr>
        <w:pStyle w:val="Heading2"/>
      </w:pPr>
      <w:r>
        <w:t xml:space="preserve">4. Digital Disruption and Audience Fragmentation</w:t>
      </w:r>
    </w:p>
    <w:p>
      <w:pPr>
        <w:pStyle w:val="FirstParagraph"/>
      </w:pPr>
      <w:r>
        <w:t xml:space="preserve">The transition from print to digital media has disproportionately affected urban centers like Frankfurt, where subscription models are struggling against free online content. Traditional newspapers, such as the</w:t>
      </w:r>
      <w:r>
        <w:t xml:space="preserve"> </w:t>
      </w:r>
      <w:r>
        <w:rPr>
          <w:iCs/>
          <w:i/>
        </w:rPr>
        <w:t xml:space="preserve">Frankfurter Allgemeine Zeitung</w:t>
      </w:r>
      <w:r>
        <w:t xml:space="preserve"> </w:t>
      </w:r>
      <w:r>
        <w:t xml:space="preserve">(FAZ) and</w:t>
      </w:r>
      <w:r>
        <w:t xml:space="preserve"> </w:t>
      </w:r>
      <w:r>
        <w:rPr>
          <w:iCs/>
          <w:i/>
        </w:rPr>
        <w:t xml:space="preserve">Frankfurter Rundschau</w:t>
      </w:r>
      <w:r>
        <w:t xml:space="preserve">, have had to pivot aggressively toward digital platforms. This shift requires journalists to adopt new skills, including data visualization, video production, and social media engagement.</w:t>
      </w:r>
    </w:p>
    <w:p>
      <w:pPr>
        <w:pStyle w:val="BodyText"/>
      </w:pPr>
      <w:r>
        <w:t xml:space="preserve">Moreover, the rise of algorithmic curation has fragmented the audience. In Germany Frankfurt, citizens are no longer exposed to a unified set of news stories but rather personalized feeds that reinforce existing biases. This phenomenon challenges the journalist’s role in fostering a shared public sphere (</w:t>
      </w:r>
      <w:r>
        <w:rPr>
          <w:iCs/>
          <w:i/>
        </w:rPr>
        <w:t xml:space="preserve">Öffentlichkeit</w:t>
      </w:r>
      <w:r>
        <w:t xml:space="preserve">). The responsibility now extends beyond reporting facts to curating content that encourages democratic deliberation and counters misinformation.</w:t>
      </w:r>
    </w:p>
    <w:bookmarkEnd w:id="24"/>
    <w:bookmarkStart w:id="25" w:name="ethical-challenges-and-future-prospects"/>
    <w:p>
      <w:pPr>
        <w:pStyle w:val="Heading2"/>
      </w:pPr>
      <w:r>
        <w:t xml:space="preserve">5. Ethical Challenges and Future Prospects</w:t>
      </w:r>
    </w:p>
    <w:p>
      <w:pPr>
        <w:pStyle w:val="FirstParagraph"/>
      </w:pPr>
      <w:r>
        <w:t xml:space="preserve">As we look toward the future, the journalist in Germany Frankfurt faces escalating ethical challenges. The proliferation of fake news and deepfakes necessitates a renewed emphasis on verification skills. Furthermore, as artificial intelligence begins to automate routine reporting tasks (such as earnings reports or sports results), human journalists must focus on areas requiring empathy, nuance, and complex investigative work.</w:t>
      </w:r>
    </w:p>
    <w:p>
      <w:pPr>
        <w:pStyle w:val="BodyText"/>
      </w:pPr>
      <w:r>
        <w:t xml:space="preserve">The resilience of journalism in this region depends on sustained public trust. In Germany Frankfurt, where civic engagement is high among educated demographics, there remains a strong appetite for high-quality journalism. However, financial sustainability remains a concern. Innovative business models that balance advertising revenue with premium subscription services will be crucial for the survival of independent media outlets.</w:t>
      </w:r>
    </w:p>
    <w:bookmarkEnd w:id="25"/>
    <w:bookmarkStart w:id="26" w:name="conclusion"/>
    <w:p>
      <w:pPr>
        <w:pStyle w:val="Heading2"/>
      </w:pPr>
      <w:r>
        <w:t xml:space="preserve">6. Conclusion</w:t>
      </w:r>
    </w:p>
    <w:p>
      <w:pPr>
        <w:pStyle w:val="FirstParagraph"/>
      </w:pPr>
      <w:r>
        <w:t xml:space="preserve">In conclusion, the journalist in Germany Frankfurt operates within a dynamic and demanding environment shaped by global financial forces, strong institutional protections, and rapid technological change. While the methods of news delivery have evolved drastically, the core mission of journalism—to hold power to account and inform the public—remains unchanged. The unique characteristics of Frankfurt as a European financial hub highlight both the opportunities for specialized reporting and the risks associated with economic concentration.</w:t>
      </w:r>
    </w:p>
    <w:p>
      <w:pPr>
        <w:pStyle w:val="BodyText"/>
      </w:pPr>
      <w:r>
        <w:t xml:space="preserve">Future research should focus on longitudinal studies of journalist career trajectories in Germany, particularly regarding mental health and burnout rates in high-pressure environments like Frankfurt. Additionally, exploring how local journalists collaborate with international counterparts to address transnational issues such as climate change or financial regulation will be vital for maintaining the relevance of journalism in a globalized world.</w:t>
      </w:r>
    </w:p>
    <w:bookmarkEnd w:id="26"/>
    <w:bookmarkStart w:id="27" w:name="references"/>
    <w:p>
      <w:pPr>
        <w:pStyle w:val="Heading2"/>
      </w:pPr>
      <w:r>
        <w:t xml:space="preserve">References</w:t>
      </w:r>
    </w:p>
    <w:p>
      <w:pPr>
        <w:numPr>
          <w:ilvl w:val="0"/>
          <w:numId w:val="1001"/>
        </w:numPr>
        <w:pStyle w:val="Compact"/>
      </w:pPr>
      <w:r>
        <w:t xml:space="preserve">Braungart, M., &amp; Braungart, R. (2019). *Media Policy in Germany*. Journal of European Public Policy.</w:t>
      </w:r>
    </w:p>
    <w:p>
      <w:pPr>
        <w:numPr>
          <w:ilvl w:val="0"/>
          <w:numId w:val="1001"/>
        </w:numPr>
        <w:pStyle w:val="Compact"/>
      </w:pPr>
      <w:r>
        <w:t xml:space="preserve">Hasebrink, U., &amp; König, W. (2020). *Changing Media Landscapes in Urban Germany*. Frankfurt am Main: Sociological Institute.</w:t>
      </w:r>
    </w:p>
    <w:p>
      <w:pPr>
        <w:numPr>
          <w:ilvl w:val="0"/>
          <w:numId w:val="1001"/>
        </w:numPr>
        <w:pStyle w:val="Compact"/>
      </w:pPr>
      <w:r>
        <w:t xml:space="preserve">Kübler, D. (2018). *The Professional Identity of the Journalist in Europe*. London: Routledge.</w:t>
      </w:r>
    </w:p>
    <w:p>
      <w:pPr>
        <w:numPr>
          <w:ilvl w:val="0"/>
          <w:numId w:val="1001"/>
        </w:numPr>
        <w:pStyle w:val="Compact"/>
      </w:pPr>
      <w:r>
        <w:t xml:space="preserve">Rössler, P., &amp; von Schoombee, K. (2021). *Journalism in Times of Crisis*. Wiesbaden: Springer VS.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Germany: A Case Study of Frankfurt am Main</dc:title>
  <dc:creator/>
  <dc:language>en</dc:language>
  <cp:keywords/>
  <dcterms:created xsi:type="dcterms:W3CDTF">2026-07-29T08:52:30Z</dcterms:created>
  <dcterms:modified xsi:type="dcterms:W3CDTF">2026-07-29T08:52:30Z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