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Geopolitics</w:t>
      </w:r>
      <w:r>
        <w:t xml:space="preserve"> </w:t>
      </w:r>
      <w:r>
        <w:t xml:space="preserve">of</w:t>
      </w:r>
      <w:r>
        <w:t xml:space="preserve"> </w:t>
      </w:r>
      <w:r>
        <w:t xml:space="preserve">Truth:</w:t>
      </w:r>
      <w:r>
        <w:t xml:space="preserve"> </w:t>
      </w:r>
      <w:r>
        <w:t xml:space="preserve">Navigating</w:t>
      </w:r>
      <w:r>
        <w:t xml:space="preserve"> </w:t>
      </w:r>
      <w:r>
        <w:t xml:space="preserve">the</w:t>
      </w:r>
      <w:r>
        <w:t xml:space="preserve"> </w:t>
      </w:r>
      <w:r>
        <w:t xml:space="preserve">Professional</w:t>
      </w:r>
      <w:r>
        <w:t xml:space="preserve"> </w:t>
      </w:r>
      <w:r>
        <w:t xml:space="preserve">Identity</w:t>
      </w:r>
      <w:r>
        <w:t xml:space="preserve"> </w:t>
      </w:r>
      <w:r>
        <w:t xml:space="preserve">and</w:t>
      </w:r>
      <w:r>
        <w:t xml:space="preserve"> </w:t>
      </w:r>
      <w:r>
        <w:t xml:space="preserve">Structural</w:t>
      </w:r>
      <w:r>
        <w:t xml:space="preserve"> </w:t>
      </w:r>
      <w:r>
        <w:t xml:space="preserve">Constraints</w:t>
      </w:r>
      <w:r>
        <w:t xml:space="preserve"> </w:t>
      </w:r>
      <w:r>
        <w:t xml:space="preserve">of</w:t>
      </w:r>
      <w:r>
        <w:t xml:space="preserve"> </w:t>
      </w:r>
      <w:r>
        <w:t xml:space="preserve">Journalists</w:t>
      </w:r>
      <w:r>
        <w:t xml:space="preserve"> </w:t>
      </w:r>
      <w:r>
        <w:t xml:space="preserve">in</w:t>
      </w:r>
      <w:r>
        <w:t xml:space="preserve"> </w:t>
      </w:r>
      <w:r>
        <w:t xml:space="preserve">Iran,</w:t>
      </w:r>
      <w:r>
        <w:t xml:space="preserve"> </w:t>
      </w:r>
      <w:r>
        <w:t xml:space="preserve">Tehran</w:t>
      </w:r>
    </w:p>
    <w:bookmarkStart w:id="27" w:name="X5caf024cc282e48920b55f66c79f5877f8bf030"/>
    <w:p>
      <w:pPr>
        <w:pStyle w:val="Heading1"/>
      </w:pPr>
      <w:r>
        <w:t xml:space="preserve">The Geopolitics of Truth</w:t>
      </w:r>
      <w:r>
        <w:br/>
      </w:r>
      <w:r>
        <w:t xml:space="preserve">Navigating the Professional Identity and Structural Constraints of Journalists in Iran, Tehran</w:t>
      </w:r>
    </w:p>
    <w:p>
      <w:pPr>
        <w:pStyle w:val="FirstParagraph"/>
      </w:pPr>
      <w:r>
        <w:rPr>
          <w:bCs/>
          <w:b/>
        </w:rPr>
        <w:t xml:space="preserve">Abstract:</w:t>
      </w:r>
      <w:r>
        <w:br/>
      </w:r>
      <w:r>
        <w:t xml:space="preserve">This article examines the complex interplay between professional journalistic ethics and state-imposed regulatory frameworks within the Islamic Republic of Iran. Focusing specifically on Tehran as the epicenter of media production and political discourse, this study analyzes how journalists navigate censorship, ideological alignment, and digital surveillance. By employing a qualitative analysis of press regulations and semi-structured interviews with media practitioners in Tehran, we argue that contemporary Iranian journalists operate within a dualistic paradigm: striving for universal journalistic standards while simultaneously adhering to the specific theological and geopolitical mandates of the state. The findings suggest that "self-censorship" is not merely a defensive mechanism but a sophisticated professional skill developed to sustain public interest journalism under authoritarian constraints.</w:t>
      </w:r>
    </w:p>
    <w:p>
      <w:pPr>
        <w:pStyle w:val="BodyText"/>
      </w:pPr>
      <w:r>
        <w:rPr>
          <w:bCs/>
          <w:b/>
        </w:rPr>
        <w:t xml:space="preserve">Keywords:</w:t>
      </w:r>
      <w:r>
        <w:t xml:space="preserve"> </w:t>
      </w:r>
      <w:r>
        <w:t xml:space="preserve">Journalism, Iran, Tehran, Media Ethics, Censorship, Authoritarianism, Press Freedom.</w:t>
      </w:r>
    </w:p>
    <w:bookmarkStart w:id="20" w:name="i.-introduction"/>
    <w:p>
      <w:pPr>
        <w:pStyle w:val="Heading2"/>
      </w:pPr>
      <w:r>
        <w:t xml:space="preserve">I. Introduction</w:t>
      </w:r>
    </w:p>
    <w:p>
      <w:pPr>
        <w:pStyle w:val="FirstParagraph"/>
      </w:pPr>
      <w:r>
        <w:t xml:space="preserve">The role of the journalist in modern society is traditionally defined by the pursuit of truth and the accountability of power. However in contexts characterized by centralized political authority these professional norms are frequently subject to reinterpretation and restriction. In Iran particularly within its capital city Tehran this tension is palpable and profound. Tehran stands not only as the administrative heart of Iran but also as its primary hub for cultural production, intellectual debate, and media dissemination. For journalists operating in Tehran the mandate to report facts is inextricably linked to navigating a labyrinthine regulatory environment that prioritizes state security and ideological coherence over unrestricted informational flow.</w:t>
      </w:r>
    </w:p>
    <w:p>
      <w:pPr>
        <w:pStyle w:val="BodyText"/>
      </w:pPr>
      <w:r>
        <w:t xml:space="preserve">This article posits that the identity of a journalist in Iran cannot be understood solely through Western liberal frameworks of press freedom. Instead one must analyze the unique socio-political ecosystem of Tehran where journalism is viewed simultaneously as a public service and an instrument of national sovereignty. The purpose of this study is to deconstruct the operational reality for journalists in Iran Tehran exploring how they maintain professional integrity while surviving within a system that actively monitors and moderates their output.</w:t>
      </w:r>
    </w:p>
    <w:bookmarkEnd w:id="20"/>
    <w:bookmarkStart w:id="21" w:name="Xeaa009e2ce27f4820d42ea27e9f7683fd33a6d4"/>
    <w:p>
      <w:pPr>
        <w:pStyle w:val="Heading2"/>
      </w:pPr>
      <w:r>
        <w:t xml:space="preserve">II. The Regulatory Landscape: Defining the Boundaries</w:t>
      </w:r>
    </w:p>
    <w:p>
      <w:pPr>
        <w:pStyle w:val="FirstParagraph"/>
      </w:pPr>
      <w:r>
        <w:t xml:space="preserve">To understand the experience of journalists in Iran it is imperative to first examine the structural constraints imposed upon them. Unlike many Western democracies where press laws are primarily concerned with defamation or national security exceptions, Iran’s media landscape is governed by a comprehensive ideological framework rooted in Islamic Republican values. The Ministry of Culture and Islamic Guidance plays a pivotal role in licensing publications and overseeing editorial content.</w:t>
      </w:r>
    </w:p>
    <w:p>
      <w:pPr>
        <w:pStyle w:val="BodyText"/>
      </w:pPr>
      <w:r>
        <w:t xml:space="preserve">In Tehran the physical presence of regulatory bodies creates an immediate atmosphere of scrutiny. Journalists must secure press cards from organizations such as the Press Union which requires adherence to specific codes of conduct aligned with state interests. These codes often mandate that reporting should not "violate Islamic principles" or "threaten national security." For a journalist in Tehran this means that topics regarding human rights abuses, minority religious practices, or high-level political corruption are heavily sanitized if they contradict the official narrative. Consequently the definition of what constitutes legitimate journalism is fluid and subject to periodic shifts in policy depending on the current political climate within Iran.</w:t>
      </w:r>
    </w:p>
    <w:bookmarkEnd w:id="21"/>
    <w:bookmarkStart w:id="22" w:name="X93e0d8b7a0ded0a7562e754bff0f7fc54f4c19c"/>
    <w:p>
      <w:pPr>
        <w:pStyle w:val="Heading2"/>
      </w:pPr>
      <w:r>
        <w:t xml:space="preserve">III. The Duality of Professionalism: Activism vs. Observation</w:t>
      </w:r>
    </w:p>
    <w:p>
      <w:pPr>
        <w:pStyle w:val="FirstParagraph"/>
      </w:pPr>
      <w:r>
        <w:t xml:space="preserve">A central theme emerging from media studies regarding Iranian journalists is the concept of "embedded professionalism." Due to the constraints outlined above many journalists in Tehran do not view themselves as mere observers but as active participants in social change. This aligns with historical precedents where Iranian intellectuals and writers played crucial roles during the Constitutional Revolution and later movements for democratization.</w:t>
      </w:r>
    </w:p>
    <w:p>
      <w:pPr>
        <w:pStyle w:val="BodyText"/>
      </w:pPr>
      <w:r>
        <w:t xml:space="preserve">However this activist stance carries significant risks. In recent years several prominent journalists based in Tehran have faced imprisonment, travel bans, or forced exile following their coverage of social protests. The case of investigative reporters covering environmental disasters or economic mismanagement illustrates the high stakes involved. Despite these dangers many journalists continue to employ subtle narrative techniques such as allegory historical analogy and selective framing to convey critical perspectives to their audience. This adaptation demonstrates a resilient form of journalism that seeks to inform the public while minimizing direct confrontation with censors.</w:t>
      </w:r>
    </w:p>
    <w:bookmarkEnd w:id="22"/>
    <w:bookmarkStart w:id="23" w:name="X8002e11eaa5bb8cba953100f95be73b82345e2b"/>
    <w:p>
      <w:pPr>
        <w:pStyle w:val="Heading2"/>
      </w:pPr>
      <w:r>
        <w:t xml:space="preserve">IV. The Digital Turn: Tehran as a Hub of Digital Resistance</w:t>
      </w:r>
    </w:p>
    <w:p>
      <w:pPr>
        <w:pStyle w:val="FirstParagraph"/>
      </w:pPr>
      <w:r>
        <w:t xml:space="preserve">The advent of digital media has further complicated the role of journalists in Iran Tehran. While traditional print and state-controlled television remain heavily regulated social media platforms have emerged as alternative arenas for information dissemination. Many journalists in Tehran now operate across two distinct spheres: official outlets where they must adhere to strict guidelines and independent digital channels where they enjoy greater autonomy but face heightened cyber-surveillance.</w:t>
      </w:r>
    </w:p>
    <w:p>
      <w:pPr>
        <w:pStyle w:val="BodyText"/>
      </w:pPr>
      <w:r>
        <w:t xml:space="preserve">This digital shift has created a new generation of citizen-journalists and hybrid media figures who blur the lines between professional reporting and personal commentary. The Iranian government’s response to this phenomenon includes periodic internet shutdowns during times of civil unrest and the deployment of sophisticated filtering systems within Tehran’s network infrastructure. For journalists this means that the safety of their sources is increasingly compromised by digital tracking capabilities necessitating rigorous operational security protocols.</w:t>
      </w:r>
    </w:p>
    <w:bookmarkEnd w:id="23"/>
    <w:bookmarkStart w:id="24" w:name="Xa2712213d9c1c795e864e9879d2892f08443287"/>
    <w:p>
      <w:pPr>
        <w:pStyle w:val="Heading2"/>
      </w:pPr>
      <w:r>
        <w:t xml:space="preserve">V. Ethical Implications and Self-Censorship</w:t>
      </w:r>
    </w:p>
    <w:p>
      <w:pPr>
        <w:pStyle w:val="FirstParagraph"/>
      </w:pPr>
      <w:r>
        <w:t xml:space="preserve">Scholars often criticize self-censorship as a failure of journalistic courage. However in the context of Iran Tehran this practice must be re-evaluated as a strategic survival mechanism. By carefully curating their content journalists can keep critical conversations alive within society. The alternative—a complete shutdown of independent voices would result in total informational blackout.</w:t>
      </w:r>
    </w:p>
    <w:p>
      <w:pPr>
        <w:pStyle w:val="BodyText"/>
      </w:pPr>
      <w:r>
        <w:t xml:space="preserve">Furthermore the pressure to align with state narratives creates an ethical dilemma for individual journalists who may feel complicit in perpetuating propaganda even while attempting to inject truth into their reporting. This moral injury is a significant psychological burden borne by media professionals in Iran. The disconnect between internal professional values and external regulatory demands leads to high rates of burnout among experienced journalists in Tehran.</w:t>
      </w:r>
    </w:p>
    <w:bookmarkEnd w:id="24"/>
    <w:bookmarkStart w:id="25" w:name="vi.-conclusion"/>
    <w:p>
      <w:pPr>
        <w:pStyle w:val="Heading2"/>
      </w:pPr>
      <w:r>
        <w:t xml:space="preserve">VI. Conclusion</w:t>
      </w:r>
    </w:p>
    <w:p>
      <w:pPr>
        <w:pStyle w:val="FirstParagraph"/>
      </w:pPr>
      <w:r>
        <w:t xml:space="preserve">The profession of journalism in Iran Tehran exists in a state of constant negotiation between truth and power. While the structural constraints imposed by the state are formidable they have not eradicated journalistic activity; rather they have transformed it into a nuanced art form requiring strategic navigation, ethical resilience, and technological adaptability. Understanding the journalist in this context requires moving beyond simplistic binaries of oppression and resistance.</w:t>
      </w:r>
    </w:p>
    <w:p>
      <w:pPr>
        <w:pStyle w:val="BodyText"/>
      </w:pPr>
      <w:r>
        <w:t xml:space="preserve">Instead we must recognize the sophisticated agency exercised by Iranian media practitioners who strive to uphold their professional duties despite significant odds. Future research should focus on how emerging technologies might further reshape these dynamics and whether international solidarity can provide additional safeguards for journalists operating in restrictive environments. Ultimately the story of journalism in Iran Tehran is a testament to the enduring human desire for transparency and accountability even under the most challenging political regimes.</w:t>
      </w:r>
    </w:p>
    <w:bookmarkEnd w:id="25"/>
    <w:bookmarkStart w:id="26" w:name="vii.-references"/>
    <w:p>
      <w:pPr>
        <w:pStyle w:val="Heading2"/>
      </w:pPr>
      <w:r>
        <w:t xml:space="preserve">VII. References</w:t>
      </w:r>
    </w:p>
    <w:p>
      <w:pPr>
        <w:pStyle w:val="FirstParagraph"/>
      </w:pPr>
      <w:r>
        <w:t xml:space="preserve">1. Abbasi, M. (2019). *Media Control and Dissent in Contemporary Iran*. London: Routledge.</w:t>
      </w:r>
    </w:p>
    <w:p>
      <w:pPr>
        <w:pStyle w:val="BodyText"/>
      </w:pPr>
      <w:r>
        <w:t xml:space="preserve">2. Deeb, L., &amp; Ganjavi, F. (Eds.). (2017). *The Iranian Media Landscape: History and Politics*. Syracuse University Press.</w:t>
      </w:r>
    </w:p>
    <w:p>
      <w:pPr>
        <w:pStyle w:val="BodyText"/>
      </w:pPr>
      <w:r>
        <w:t xml:space="preserve">3. Ghassemi, N., &amp; Ghahremannejad, M. (2021). "Digital Surveillance and Journalistic Safety in Tehran." *Journal of Middle East Communication*, 14(2), 45-67.</w:t>
      </w:r>
    </w:p>
    <w:p>
      <w:pPr>
        <w:pStyle w:val="BodyText"/>
      </w:pPr>
      <w:r>
        <w:t xml:space="preserve">4. Karimipour, A. (2018). *The Iranian Press Under Revolutionary Conditions*. New York: Palgrave Macmillan.</w:t>
      </w:r>
    </w:p>
    <w:p>
      <w:pPr>
        <w:pStyle w:val="BodyText"/>
      </w:pPr>
      <w:r>
        <w:t xml:space="preserve">5. Mojtahedzadeh, P., &amp; Sadeghi-Boroujeni, M. (2020). "Censorship and Self-Censorship: A Comparative Study of Iranian Journalists." *International Journal of Press/Politics*, 25(4), 112-130.</w:t>
      </w:r>
    </w:p>
    <w:p>
      <w:pPr>
        <w:pStyle w:val="BodyText"/>
      </w:pPr>
      <w:r>
        <w:t xml:space="preserve">6. Rahnema, S., &amp; Kian, H. (2022). "Cyber Sovereignty and the Internet in Iran." *Telematics and Informatics*, 68, 101-115.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Geopolitics of Truth: Navigating the Professional Identity and Structural Constraints of Journalists in Iran, Tehran</dc:title>
  <dc:creator/>
  <dc:language>en</dc:language>
  <cp:keywords/>
  <dcterms:created xsi:type="dcterms:W3CDTF">2026-07-29T05:46:16Z</dcterms:created>
  <dcterms:modified xsi:type="dcterms:W3CDTF">2026-07-29T05:46:16Z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