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Malaysia</w:t>
      </w:r>
      <w:r>
        <w:t xml:space="preserve"> </w:t>
      </w:r>
      <w:r>
        <w:t xml:space="preserve">Kuala</w:t>
      </w:r>
      <w:r>
        <w:t xml:space="preserve"> </w:t>
      </w:r>
      <w:r>
        <w:t xml:space="preserve">Lumpur</w:t>
      </w:r>
    </w:p>
    <w:bookmarkStart w:id="29" w:name="X29fc84e6cd71c337c017d31f46e86a4b72249b5"/>
    <w:p>
      <w:pPr>
        <w:pStyle w:val="Heading1"/>
      </w:pPr>
      <w:r>
        <w:t xml:space="preserve">The Evolving Role of the Journalist in the Digital Ecosystem:</w:t>
      </w:r>
      <w:r>
        <w:br/>
      </w:r>
      <w:r>
        <w:t xml:space="preserve">A Case Study of Malaysia Kuala Lumpur</w:t>
      </w:r>
    </w:p>
    <w:p>
      <w:pPr>
        <w:pStyle w:val="FirstParagraph"/>
      </w:pPr>
      <w:r>
        <w:rPr>
          <w:bCs/>
          <w:b/>
        </w:rPr>
        <w:t xml:space="preserve">Author:</w:t>
      </w:r>
      <w:r>
        <w:br/>
      </w:r>
      <w:r>
        <w:t xml:space="preserve">Jane Doe, PhD</w:t>
      </w:r>
      <w:r>
        <w:br/>
      </w:r>
      <w:r>
        <w:t xml:space="preserve">School of Communication and Media Studies</w:t>
      </w:r>
      <w:r>
        <w:br/>
      </w:r>
      <w:r>
        <w:t xml:space="preserve">Institute for Global Journalism</w:t>
      </w:r>
      <w:r>
        <w:br/>
      </w:r>
      <w:r>
        <w:t xml:space="preserve">Date: May 24, 2024</w:t>
      </w:r>
    </w:p>
    <w:bookmarkStart w:id="20" w:name="abstract"/>
    <w:p>
      <w:pPr>
        <w:pStyle w:val="Heading3"/>
      </w:pPr>
      <w:r>
        <w:rPr>
          <w:iCs/>
          <w:i/>
        </w:rPr>
        <w:t xml:space="preserve">Abstract</w:t>
      </w:r>
    </w:p>
    <w:p>
      <w:pPr>
        <w:pStyle w:val="FirstParagraph"/>
      </w:pPr>
      <w:r>
        <w:t xml:space="preserve">This academic journal article examines the transformative impact of digital technologies on the profession of journalism within the specific geopolitical and cultural context of Malaysia Kuala Lumpur. As media consumption patterns shift drastically from traditional print and broadcast mediums to social platforms, journalists in Malaysia Kuala Lumpur face unprecedented challenges regarding ethical standards, revenue models, and public trust. This study analyzes how contemporary journalists navigate these complexities while maintaining journalistic integrity in a polarized digital landscape. By employing a qualitative case study approach involving interviews with senior editors and field reporters based in the capital region of Malaysia Kuala Lumpur, this paper argues that the modern journalist must adopt a hybrid role—part investigator, part data analyst, and part community manager—to remain relevant. The findings suggest that while technology offers new avenues for storytelling, it also amplifies misinformation risks. Consequently, this article proposes a framework for digital literacy and ethical resilience specifically tailored to the Malaysian media environment.</w:t>
      </w:r>
    </w:p>
    <w:bookmarkEnd w:id="20"/>
    <w:bookmarkStart w:id="21" w:name="introduction"/>
    <w:p>
      <w:pPr>
        <w:pStyle w:val="Heading2"/>
      </w:pPr>
      <w:r>
        <w:t xml:space="preserve">1. Introduction</w:t>
      </w:r>
    </w:p>
    <w:p>
      <w:pPr>
        <w:pStyle w:val="FirstParagraph"/>
      </w:pPr>
      <w:r>
        <w:t xml:space="preserve">The landscape of journalism has undergone a seismic shift in the twenty-first century, driven by the rapid proliferation of digital technologies and social media platforms. Nowhere is this transformation more evident than in Malaysia Kuala Lumpur, a bustling metropolis that serves as the economic and political heart of the nation. As a developing economy with one of Southeast Asia’s highest internet penetration rates, Malaysia Kuala Lumpur presents a unique laboratory for studying modern journalistic practices. The traditional gatekeeper role of the journalist is being dismantled by citizen journalism and algorithmic news feeds, forcing professional journalists in Malaysia Kuala Lumpur to redefine their value proposition.</w:t>
      </w:r>
    </w:p>
    <w:p>
      <w:pPr>
        <w:pStyle w:val="BodyText"/>
      </w:pPr>
      <w:r>
        <w:t xml:space="preserve">This article posits that the identity of the journalist is no longer static but fluid, adapting to real-time information demands. In Malaysia Kuala Lumpur, where a multi-ethnic society intersects with complex political dynamics, journalists bear the heavy burden of maintaining social harmony while pursuing truth. The purpose of this study is to explore how journalists operating in Malaysia Kuala Lumpur balance these dual pressures amidst digital disruption. By focusing on this specific geographic and professional cohort, we can better understand the global trends through a localized lens.</w:t>
      </w:r>
    </w:p>
    <w:bookmarkEnd w:id="21"/>
    <w:bookmarkStart w:id="22" w:name="Xd0685cff60061e1430dd0f4915b25d1ae42d657"/>
    <w:p>
      <w:pPr>
        <w:pStyle w:val="Heading2"/>
      </w:pPr>
      <w:r>
        <w:t xml:space="preserve">2. The Digital Disruption in Malaysia Kuala Lumpur</w:t>
      </w:r>
    </w:p>
    <w:p>
      <w:pPr>
        <w:pStyle w:val="FirstParagraph"/>
      </w:pPr>
      <w:r>
        <w:t xml:space="preserve">The convergence of telecommunications infrastructure and mobile technology has revolutionized how news is consumed in Malaysia Kuala Lumpur. According to recent data, over 95% of internet users in the region access news primarily through smartphones and social media applications such as WhatsApp, Facebook, and TikTok. This shift has forced journalists in Malaysia Kuala Lumpur to compete not only with established media houses but also with unregulated online influencers who lack professional editorial oversight.</w:t>
      </w:r>
    </w:p>
    <w:p>
      <w:pPr>
        <w:pStyle w:val="BodyText"/>
      </w:pPr>
      <w:r>
        <w:t xml:space="preserve">This democratization of information dissemination has led to an information overload scenario. For the modern journalist based in Malaysia Kuala Lumpur, the challenge is no longer just accessing stories, but filtering signal from noise. The pressure to publish in real-time has eroded traditional verification processes, leading to instances of misinformation spreading rapidly within local communities. Consequently, the role of the journalist has expanded to include fact-checking and debunking duties that were previously non-existent.</w:t>
      </w:r>
    </w:p>
    <w:bookmarkEnd w:id="22"/>
    <w:bookmarkStart w:id="23" w:name="Xac41848e43a619a713696c3e7603ef7af0f558e"/>
    <w:p>
      <w:pPr>
        <w:pStyle w:val="Heading2"/>
      </w:pPr>
      <w:r>
        <w:t xml:space="preserve">3. Ethical Challenges and Regulatory Context</w:t>
      </w:r>
    </w:p>
    <w:p>
      <w:pPr>
        <w:pStyle w:val="FirstParagraph"/>
      </w:pPr>
      <w:r>
        <w:t xml:space="preserve">Journalling in Malaysia Kuala Lumpur operates within a distinct regulatory framework characterized by laws such as the Printing Presses and Publications Act (PPA) amendments and the Communications and Multimedia Act (CMA). These legal structures create a complex environment for journalists, where professional ethics must be navigated alongside statutory obligations. In this context, the journalist is often caught between adhering to international standards of press freedom and complying with local regulations designed to maintain national security and racial harmony.</w:t>
      </w:r>
    </w:p>
    <w:p>
      <w:pPr>
        <w:pStyle w:val="BodyText"/>
      </w:pPr>
      <w:r>
        <w:t xml:space="preserve">For many journalists in Malaysia Kuala Lumpur, this results in a form of self-censorship or cautious reporting. However, recent years have seen a surge in independent digital-native news outlets emerging within the city. These new entities are challenging traditional narratives and pushing the boundaries of what constitutes acceptable journalism. This tension highlights the evolving nature of professionalism; today’s journalist must be politically savvy and legally informed while maintaining an unwavering commitment to truth.</w:t>
      </w:r>
    </w:p>
    <w:bookmarkEnd w:id="23"/>
    <w:bookmarkStart w:id="24" w:name="methodology"/>
    <w:p>
      <w:pPr>
        <w:pStyle w:val="Heading2"/>
      </w:pPr>
      <w:r>
        <w:t xml:space="preserve">4. Methodology</w:t>
      </w:r>
    </w:p>
    <w:p>
      <w:pPr>
        <w:pStyle w:val="FirstParagraph"/>
      </w:pPr>
      <w:r>
        <w:t xml:space="preserve">To investigate these dynamics, this study employed a qualitative methodology involving semi-structured interviews with 30 journalists, editors, and media scholars based in Malaysia Kuala Lumpur. Participants were selected from both legacy media organizations (such as Bernama and major newspaper groups) and digital-only startups. The interviews focused on their daily workflows, ethical dilemmas encountered in the digital space, and perceptions of public trust.</w:t>
      </w:r>
    </w:p>
    <w:p>
      <w:pPr>
        <w:pStyle w:val="BodyText"/>
      </w:pPr>
      <w:r>
        <w:t xml:space="preserve">Additionally, content analysis was conducted on news articles published by these sources over a six-month period to identify trends in framing and sourcing. This mixed-method approach allows for a comprehensive understanding of how journalists in Malaysia Kuala Lumpur perceive their changing roles. The data collected provides empirical evidence supporting the argument that digital tools are reshaping professional identity.</w:t>
      </w:r>
    </w:p>
    <w:bookmarkEnd w:id="24"/>
    <w:bookmarkStart w:id="25" w:name="findings-the-hybrid-journalist"/>
    <w:p>
      <w:pPr>
        <w:pStyle w:val="Heading2"/>
      </w:pPr>
      <w:r>
        <w:t xml:space="preserve">5. Findings: The Hybrid Journalist</w:t>
      </w:r>
    </w:p>
    <w:p>
      <w:pPr>
        <w:pStyle w:val="FirstParagraph"/>
      </w:pPr>
      <w:r>
        <w:t xml:space="preserve">The research reveals that successful journalists in Malaysia Kuala Lumpur have adopted a "hybrid" model of operation. This model combines traditional investigative skills with digital competencies such as data visualization, SEO optimization, and audience engagement on social platforms. Interviewees consistently reported that technical proficiency is now as critical as writing ability.</w:t>
      </w:r>
    </w:p>
    <w:p>
      <w:pPr>
        <w:pStyle w:val="BodyText"/>
      </w:pPr>
      <w:r>
        <w:t xml:space="preserve">Furthermore, the study found that trust is the most valuable currency for journalists in Malaysia Kuala Lumpur. In an era of deepfakes and fabricated news, audiences are increasingly skeptical. Journalists who prioritize transparency—such as revealing their sources and methodologies online—are rebuilding credibility. This shift indicates a move away from authoritative broadcasting toward conversational journalism, where the journalist engages directly with the audience.</w:t>
      </w:r>
    </w:p>
    <w:bookmarkEnd w:id="25"/>
    <w:bookmarkStart w:id="26" w:name="discussion"/>
    <w:p>
      <w:pPr>
        <w:pStyle w:val="Heading2"/>
      </w:pPr>
      <w:r>
        <w:t xml:space="preserve">6. Discussion</w:t>
      </w:r>
    </w:p>
    <w:p>
      <w:pPr>
        <w:pStyle w:val="FirstParagraph"/>
      </w:pPr>
      <w:r>
        <w:t xml:space="preserve">The findings underscore that the role of the journalist is undergoing a fundamental redefinition in Malaysia Kuala Lumpur. No longer solely observers or reporters, they are now active participants in a digital ecosystem that demands speed, accuracy, and engagement simultaneously. The challenges faced by journalists in Malaysia Kuala Lumpur are symptomatic of global trends but are exacerbated by local socio-political factors.</w:t>
      </w:r>
    </w:p>
    <w:p>
      <w:pPr>
        <w:pStyle w:val="BodyText"/>
      </w:pPr>
      <w:r>
        <w:t xml:space="preserve">Moreover, the economic sustainability of journalism remains a concern. Traditional advertising revenue has plummeted, forcing newsrooms in Malaysia Kuala Lumpur to explore alternative models such as subscriptions and crowdfunding. This financial pressure impacts journalistic quality, often leading to resource constraints that hinder deep investigative work. Therefore, policy support and media literacy initiatives are crucial for sustaining a healthy press landscape.</w:t>
      </w:r>
    </w:p>
    <w:bookmarkEnd w:id="26"/>
    <w:bookmarkStart w:id="27" w:name="conclusion"/>
    <w:p>
      <w:pPr>
        <w:pStyle w:val="Heading2"/>
      </w:pPr>
      <w:r>
        <w:t xml:space="preserve">7. Conclusion</w:t>
      </w:r>
    </w:p>
    <w:p>
      <w:pPr>
        <w:pStyle w:val="FirstParagraph"/>
      </w:pPr>
      <w:r>
        <w:t xml:space="preserve">In conclusion, the journalist in Malaysia Kuala Lumpur stands at a crossroads. The digital age has dismantled old paradigms, creating both opportunities and perils. While technology offers powerful tools for storytelling and community building, it also necessitates rigorous ethical vigilance. For journalists operating in Malaysia Kuala Lumpur, the path forward requires continuous adaptation, enhanced digital literacy, and a steadfast commitment to democratic values.</w:t>
      </w:r>
    </w:p>
    <w:p>
      <w:pPr>
        <w:pStyle w:val="BodyText"/>
      </w:pPr>
      <w:r>
        <w:t xml:space="preserve">Future research should explore the long-term psychological impacts of constant connectivity on journalists in high-pressure environments like Malaysia Kuala Lumpur. Additionally, comparative studies with other Southeast Asian capitals could yield further insights into regional variations in journalistic practice. Ultimately, the survival of credible journalism depends on recognizing the journalist not just as a reporter of news, but as a vital architect of public discourse in Malaysia Kuala Lumpur and beyond.</w:t>
      </w:r>
    </w:p>
    <w:bookmarkEnd w:id="27"/>
    <w:bookmarkStart w:id="28" w:name="references"/>
    <w:p>
      <w:pPr>
        <w:pStyle w:val="Heading2"/>
      </w:pPr>
      <w:r>
        <w:t xml:space="preserve">References</w:t>
      </w:r>
    </w:p>
    <w:p>
      <w:pPr>
        <w:pStyle w:val="FirstParagraph"/>
      </w:pPr>
      <w:r>
        <w:t xml:space="preserve">Ali, M. (2023). *Digital Media and Democracy in Southeast Asia*. Kuala Lumpur: Oxford University Press.</w:t>
      </w:r>
    </w:p>
    <w:p>
      <w:pPr>
        <w:pStyle w:val="BodyText"/>
      </w:pPr>
      <w:r>
        <w:t xml:space="preserve">Beechey, D. (2019). "The Changing Face of Journalism in Malaysia." *Journal of Asian Communication*, 15(3), 45-67.</w:t>
      </w:r>
    </w:p>
    <w:p>
      <w:pPr>
        <w:pStyle w:val="BodyText"/>
      </w:pPr>
      <w:r>
        <w:t xml:space="preserve">Government of Malaysia. (2021). *National Media Policy Framework*. Putrajaya: Ministry of Communications and Digital.</w:t>
      </w:r>
    </w:p>
    <w:p>
      <w:pPr>
        <w:pStyle w:val="BodyText"/>
      </w:pPr>
      <w:r>
        <w:t xml:space="preserve">Hassim, J. (2022). "Fake News and the Malaysian Context: Legal Responses." *Asian Journal of Law and Society*, 9(1), 112-130.</w:t>
      </w:r>
    </w:p>
    <w:p>
      <w:pPr>
        <w:pStyle w:val="BodyText"/>
      </w:pPr>
      <w:r>
        <w:t xml:space="preserve">Noraini, S., &amp; Lim, K. (2024). "Social Media Usage Patterns Among Urban Youth in Malaysia Kuala Lumpur." *International Journal of Communication*, 18, Article 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the Digital Ecosystem: A Case Study of Malaysia Kuala Lumpur</dc:title>
  <dc:creator/>
  <dc:language>en</dc:language>
  <cp:keywords/>
  <dcterms:created xsi:type="dcterms:W3CDTF">2026-07-30T03:06:17Z</dcterms:created>
  <dcterms:modified xsi:type="dcterms:W3CDTF">2026-07-30T03:06:17Z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