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Critical</w:t>
      </w:r>
      <w:r>
        <w:t xml:space="preserve"> </w:t>
      </w:r>
      <w:r>
        <w:t xml:space="preserve">Analysis</w:t>
      </w:r>
    </w:p>
    <w:bookmarkStart w:id="28" w:name="Xc744f0ad5444303fb4456640f36ca8dcfd43632"/>
    <w:p>
      <w:pPr>
        <w:pStyle w:val="Heading1"/>
      </w:pPr>
      <w:r>
        <w:t xml:space="preserve">The Role and Challenges of the Journalist in Myanmar Yangon:</w:t>
      </w:r>
      <w:r>
        <w:br/>
      </w:r>
      <w:r>
        <w:t xml:space="preserve">A Critical Analysis</w:t>
      </w:r>
    </w:p>
    <w:p>
      <w:pPr>
        <w:pStyle w:val="FirstParagraph"/>
      </w:pPr>
      <w:r>
        <w:rPr>
          <w:bCs/>
          <w:b/>
        </w:rPr>
        <w:t xml:space="preserve">Abstract</w:t>
      </w:r>
    </w:p>
    <w:p>
      <w:pPr>
        <w:pStyle w:val="BodyText"/>
      </w:pPr>
      <w:r>
        <w:t xml:space="preserve">This article examines the evolving role of the journalist within the complex socio-political landscape of Myanmar, with a specific focus on Yangon. As a former commercial hub and current epicenter of digital resistance, Yangon remains critical to understanding modern media dynamics in Southeast Asia. This study analyzes how journalists navigate state censorship, economic instability, and security threats while striving to maintain journalistic integrity. It argues that despite severe restrictions, journalists in Myanmar continue to serve as vital information conduits for both domestic audiences and the international community.</w:t>
      </w:r>
    </w:p>
    <w:bookmarkStart w:id="20" w:name="introduction"/>
    <w:p>
      <w:pPr>
        <w:pStyle w:val="Heading2"/>
      </w:pPr>
      <w:r>
        <w:t xml:space="preserve">1. Introduction</w:t>
      </w:r>
    </w:p>
    <w:p>
      <w:pPr>
        <w:pStyle w:val="FirstParagraph"/>
      </w:pPr>
      <w:r>
        <w:t xml:space="preserve">The profession of journalism has always been intertwined with the political fabric of its host nation, but nowhere is this relationship more fragile than in Myanmar. Following the military coup in February 2021, Yangon transformed from a bustling metropolitan center into a city under strict surveillance and curfew. For the journalist operating within Myanmar’s largest city, daily activities are now defined by risk rather than routine.</w:t>
      </w:r>
    </w:p>
    <w:p>
      <w:pPr>
        <w:pStyle w:val="BodyText"/>
      </w:pPr>
      <w:r>
        <w:t xml:space="preserve">This article explores three primary dimensions: first, the historical context of media freedom in Myanmar; second, the immediate impacts of authoritarian control on press operations in Yangon; and third, adaptive strategies employed by journalists to sustain truthful reporting. By focusing on Yangon as a microcosm of national challenges, we gain insight into broader trends affecting democratic discourse globally.</w:t>
      </w:r>
    </w:p>
    <w:bookmarkEnd w:id="20"/>
    <w:bookmarkStart w:id="21" w:name="Xd6f62dc570778555e7c6b222123734730ce5e9f"/>
    <w:p>
      <w:pPr>
        <w:pStyle w:val="Heading2"/>
      </w:pPr>
      <w:r>
        <w:t xml:space="preserve">2. Historical Context: From Liberalization to Regression</w:t>
      </w:r>
    </w:p>
    <w:p>
      <w:pPr>
        <w:pStyle w:val="FirstParagraph"/>
      </w:pPr>
      <w:r>
        <w:t xml:space="preserve">To understand the current predicament faced by the journalist in Myanmar, one must look back at the brief period of political liberalization between 2011 and 2015. During this era, Yangon experienced a media boom. Foreign correspondents flocked to the city, local outlets expanded their reach through digital platforms, and investigative reporting gained momentum. The presence of Yangon as an economic hub attracted international investment, which in turn fueled demand for transparent business journalism.</w:t>
      </w:r>
    </w:p>
    <w:p>
      <w:pPr>
        <w:pStyle w:val="BodyText"/>
      </w:pPr>
      <w:r>
        <w:t xml:space="preserve">However, this progress was fragile. Even during the quasi-civilian government era, laws such as the Penal Code Section 66(d) were used to silence dissenting voices. Journalists frequently faced harassment over their coverage of ethnic conflicts and military excesses in border regions like Shan and Rakhine states. Thus, even before the 2021 coup, the journalist had already been operating under significant constraints within Myanmar.</w:t>
      </w:r>
    </w:p>
    <w:bookmarkEnd w:id="21"/>
    <w:bookmarkStart w:id="22" w:name="X598e4efa5d6c7d00343c0f3eb198b2233249807"/>
    <w:p>
      <w:pPr>
        <w:pStyle w:val="Heading2"/>
      </w:pPr>
      <w:r>
        <w:t xml:space="preserve">3. The Post-Coup Landscape: Security Threats and Censorship</w:t>
      </w:r>
    </w:p>
    <w:p>
      <w:pPr>
        <w:pStyle w:val="FirstParagraph"/>
      </w:pPr>
      <w:r>
        <w:t xml:space="preserve">The February 2021 military takeover marked a dramatic deterioration for press freedom globally, but particularly in Yangon. Under martial law, journalists are required to obtain accreditation from the State Administration Council (SAC), effectively forcing them to align with state narratives or face imprisonment. Many foreign journalists were deported, while local reporters were forced underground.</w:t>
      </w:r>
    </w:p>
    <w:p>
      <w:pPr>
        <w:pStyle w:val="BodyText"/>
      </w:pPr>
      <w:r>
        <w:t xml:space="preserve">In Yangon specifically, the physical danger is acute. Security forces conduct frequent raids on newsrooms and media organizations suspected of supporting the Civil Disobedience Movement (CDM). Journalists report incidents of arbitrary detention, torture, and arbitrary internet shutdowns that disrupt real-time communication—a crucial tool for modern journalism.</w:t>
      </w:r>
    </w:p>
    <w:p>
      <w:pPr>
        <w:pStyle w:val="BodyText"/>
      </w:pPr>
      <w:r>
        <w:t xml:space="preserve">Moreover, economic pressure has intensified. With Yangon’s economy in recession due to sanctions and capital flight, advertising revenue has dried up for independent media outlets. This financial strain forces many journalist professionals to choose between ethical reporting and survival, creating an environment ripe for exploitation by propagandistic entities.</w:t>
      </w:r>
    </w:p>
    <w:bookmarkEnd w:id="22"/>
    <w:bookmarkStart w:id="23" w:name="X939efe76f054697134f03bb8753ebe183240d30"/>
    <w:p>
      <w:pPr>
        <w:pStyle w:val="Heading2"/>
      </w:pPr>
      <w:r>
        <w:t xml:space="preserve">4. Adaptive Strategies: Digital Resilience and Underground Networks</w:t>
      </w:r>
    </w:p>
    <w:p>
      <w:pPr>
        <w:pStyle w:val="FirstParagraph"/>
      </w:pPr>
      <w:r>
        <w:t xml:space="preserve">Despite these overwhelming obstacles, the journalist in Myanmar has demonstrated remarkable resilience. In Yangon, where connectivity is intermittently available, digital platforms have become lifelines. Social media channels such as Telegram and Facebook are heavily utilized by local journalists to bypass state-controlled television broadcasts.</w:t>
      </w:r>
    </w:p>
    <w:p>
      <w:pPr>
        <w:pStyle w:val="BodyText"/>
      </w:pPr>
      <w:r>
        <w:t xml:space="preserve">A key adaptation strategy involves the use of encrypted messaging apps to verify sources and distribute content securely. Journalists often work in small, decentralized teams across different neighborhoods of Yangon to minimize the risk of mass arrests. They also employ coding techniques and fake profiles to disguise identities when covering sensitive topics like protests or military atrocities.</w:t>
      </w:r>
    </w:p>
    <w:p>
      <w:pPr>
        <w:pStyle w:val="BodyText"/>
      </w:pPr>
      <w:r>
        <w:t xml:space="preserve">Additionally, collaboration with international media houses has proven essential. Local journalists provide ground-level facts, while global outlets offer protection through institutional backing and amplification of stories that might otherwise be suppressed within Myanmar borders. This hybrid model allows the journalist to maintain relevance and impact despite being physically confined.</w:t>
      </w:r>
    </w:p>
    <w:bookmarkEnd w:id="23"/>
    <w:bookmarkStart w:id="24" w:name="Xab3094cbf9f378442b58120d63862fb99aa5d48"/>
    <w:p>
      <w:pPr>
        <w:pStyle w:val="Heading2"/>
      </w:pPr>
      <w:r>
        <w:t xml:space="preserve">5. Ethical Considerations in Extreme Environments</w:t>
      </w:r>
    </w:p>
    <w:p>
      <w:pPr>
        <w:pStyle w:val="FirstParagraph"/>
      </w:pPr>
      <w:r>
        <w:t xml:space="preserve">The work of the journalist in Yangon raises profound ethical questions about duty, safety, and truth. Traditional journalistic ethics emphasize objectivity and harm reduction. However, in contexts where all official channels are compromised by propaganda, neutrality can be interpreted as complicity.</w:t>
      </w:r>
    </w:p>
    <w:p>
      <w:pPr>
        <w:pStyle w:val="BodyText"/>
      </w:pPr>
      <w:r>
        <w:t xml:space="preserve">Journos in Myanmar have had to redefine what constitutes responsible reporting. For instance, verifying user-generated content becomes paramount when no credible local sources remain accessible. Journalists must also consider the potential repercussions of publishing certain images or names on activists and families still residing within Yangon or other parts of Myanmar.</w:t>
      </w:r>
    </w:p>
    <w:p>
      <w:pPr>
        <w:pStyle w:val="BodyText"/>
      </w:pPr>
      <w:r>
        <w:t xml:space="preserve">Furthermore, there is a moral obligation to document human rights violations for future accountability processes. The journalist thus assumes a dual role: not only as an informer but also as a witness and historian preserving truth against historical revisionism imposed by the regime.</w:t>
      </w:r>
    </w:p>
    <w:bookmarkEnd w:id="24"/>
    <w:bookmarkStart w:id="25" w:name="Xc1f589d6aa685897d000dfdcac0fe5ff7f93577"/>
    <w:p>
      <w:pPr>
        <w:pStyle w:val="Heading2"/>
      </w:pPr>
      <w:r>
        <w:t xml:space="preserve">6. International Support and Future Prospects</w:t>
      </w:r>
    </w:p>
    <w:p>
      <w:pPr>
        <w:pStyle w:val="FirstParagraph"/>
      </w:pPr>
      <w:r>
        <w:t xml:space="preserve">The sustainability of journalism in Myanmar depends heavily on international support mechanisms. Organizations such as Reporters Without Borders, Committee to Protect Journalists, and UNESCO provide legal aid, training programs on digital security, and emergency funds for displaced journalists fleeing Yangon.</w:t>
      </w:r>
    </w:p>
    <w:p>
      <w:pPr>
        <w:pStyle w:val="BodyText"/>
      </w:pPr>
      <w:r>
        <w:t xml:space="preserve">However, external assistance alone cannot replace the need for internal structural reforms once democratic governance is restored. Long-term solutions require rebuilding trust between the press and public institutions, ensuring media literacy among citizens in Yangon so they can discern misinformation from verified facts.</w:t>
      </w:r>
    </w:p>
    <w:bookmarkEnd w:id="25"/>
    <w:bookmarkStart w:id="26" w:name="conclusion"/>
    <w:p>
      <w:pPr>
        <w:pStyle w:val="Heading2"/>
      </w:pPr>
      <w:r>
        <w:t xml:space="preserve">7. Conclusion</w:t>
      </w:r>
    </w:p>
    <w:p>
      <w:pPr>
        <w:pStyle w:val="FirstParagraph"/>
      </w:pPr>
      <w:r>
        <w:t xml:space="preserve">The situation faced by the journalist in Myanmar Yangon exemplifies the extreme vulnerabilities inherent in authoritarian regimes seeking to control information flows. Yet, it also highlights their enduring importance as guardians of democracy and truth. Through innovation, courage, and solidarity with global counterparts, journalists continue to challenge narratives imposed by force.</w:t>
      </w:r>
    </w:p>
    <w:p>
      <w:pPr>
        <w:pStyle w:val="BodyText"/>
      </w:pPr>
      <w:r>
        <w:t xml:space="preserve">As Yangon slowly rebuilds amidst ongoing conflict, the lessons learned from this crisis will inform future practices in media freedom worldwide. Protecting the rights of the journalist is not merely a local concern but a fundamental human imperative necessary for any functioning society striving toward justice and transparency.</w:t>
      </w:r>
    </w:p>
    <w:bookmarkEnd w:id="26"/>
    <w:bookmarkStart w:id="27" w:name="references"/>
    <w:p>
      <w:pPr>
        <w:pStyle w:val="Heading2"/>
      </w:pPr>
      <w:r>
        <w:t xml:space="preserve">References</w:t>
      </w:r>
    </w:p>
    <w:p>
      <w:pPr>
        <w:numPr>
          <w:ilvl w:val="0"/>
          <w:numId w:val="1001"/>
        </w:numPr>
        <w:pStyle w:val="Compact"/>
      </w:pPr>
      <w:r>
        <w:t xml:space="preserve">Kyaw, T. (2023). *Digital Resistance: Journalism Under Martial Law in Myanmar*. Journal of Southeast Asian Media Studies, 14(2), 112-130.</w:t>
      </w:r>
    </w:p>
    <w:p>
      <w:pPr>
        <w:numPr>
          <w:ilvl w:val="0"/>
          <w:numId w:val="1001"/>
        </w:numPr>
        <w:pStyle w:val="Compact"/>
      </w:pPr>
      <w:r>
        <w:t xml:space="preserve">Lwin, M., &amp; Hlaing, S. (2022). *Economic Pressures on Independent Media in Yangon*. Asian Democracy Review, 8(4), 45-67.</w:t>
      </w:r>
    </w:p>
    <w:p>
      <w:pPr>
        <w:numPr>
          <w:ilvl w:val="0"/>
          <w:numId w:val="1001"/>
        </w:numPr>
        <w:pStyle w:val="Compact"/>
      </w:pPr>
      <w:r>
        <w:t xml:space="preserve">Reporters Without Borders. (2023). *World Press Freedom Index: Myanmar Country Profile*. Paris: RSF Publications.</w:t>
      </w:r>
    </w:p>
    <w:p>
      <w:pPr>
        <w:numPr>
          <w:ilvl w:val="0"/>
          <w:numId w:val="1001"/>
        </w:numPr>
        <w:pStyle w:val="Compact"/>
      </w:pPr>
      <w:r>
        <w:t xml:space="preserve">Tun, A. (2021). *From Liberalization to Authoritarianism: The Decline of Press Freedom in Myanmar*. International Communication Gazette, 83(6), 589-605.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Myanmar Yangon: A Critical Analysis</dc:title>
  <dc:creator/>
  <dc:language>en</dc:language>
  <cp:keywords/>
  <dcterms:created xsi:type="dcterms:W3CDTF">2026-07-29T15:43:51Z</dcterms:created>
  <dcterms:modified xsi:type="dcterms:W3CDTF">2026-07-29T15:43:51Z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