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1" w:name="X69bb3d4e287432a1f5f863d41eb4a550efd6a4e"/>
    <w:p>
      <w:pPr>
        <w:pStyle w:val="Heading1"/>
      </w:pPr>
      <w:r>
        <w:t xml:space="preserve">The Role of the Journalist in United Kingdom Birmingham: A Critical Analysis of Local Media Dynamics, Digital Transformation, and Community Accountability</w:t>
      </w:r>
    </w:p>
    <w:p>
      <w:pPr>
        <w:pStyle w:val="FirstParagraph"/>
      </w:pPr>
      <w:r>
        <w:rPr>
          <w:bCs/>
          <w:b/>
        </w:rPr>
        <w:t xml:space="preserve">Jane Doe</w:t>
      </w:r>
      <w:r>
        <w:t xml:space="preserve">, PhD</w:t>
      </w:r>
      <w:r>
        <w:br/>
      </w:r>
      <w:r>
        <w:t xml:space="preserve">Department of Communication Studies, University of Birmingham</w:t>
      </w:r>
    </w:p>
    <w:p>
      <w:pPr>
        <w:pStyle w:val="BodyText"/>
      </w:pPr>
      <w:r>
        <w:rPr>
          <w:iCs/>
          <w:i/>
        </w:rPr>
        <w:t xml:space="preserve">Birmingham, United Kingdom</w:t>
      </w:r>
    </w:p>
    <w:bookmarkStart w:id="20" w:name="abstract"/>
    <w:p>
      <w:pPr>
        <w:pStyle w:val="Heading3"/>
      </w:pPr>
      <w:r>
        <w:t xml:space="preserve">Abstract</w:t>
      </w:r>
    </w:p>
    <w:p>
      <w:pPr>
        <w:pStyle w:val="FirstParagraph"/>
      </w:pPr>
      <w:r>
        <w:t xml:space="preserve">This article critically examines the evolving role of the journalist within the specific socio-political and economic context of Birmingham, United Kingdom. As one of the UK’s largest and most diverse metropolitan areas, Birmingham presents a unique case study for understanding how local journalism navigates digital disruption, financial precarity, and heightened community expectations. Drawing on qualitative interviews with press professionals in the West Midlands and analyzing recent shifts in local media ownership structures, this paper argues that journalists in Birmingham are increasingly acting as hybrid figures: part traditional watchdogs, part community facilitators, and part digital content aggregators. The study highlights the challenges posed by regional newspaper closures and the rise of hyper-local digital platforms. It further explores how Birmingham’s multicultural landscape demands a more nuanced approach to ethical reporting and representation from its journalists. The findings suggest that while the institutional power of traditional journalism is waning in the region, its social capital remains vital for democratic engagement.</w:t>
      </w:r>
    </w:p>
    <w:bookmarkEnd w:id="20"/>
    <w:bookmarkEnd w:id="21"/>
    <w:bookmarkStart w:id="22" w:name="introduction"/>
    <w:p>
      <w:pPr>
        <w:pStyle w:val="Heading2"/>
      </w:pPr>
      <w:r>
        <w:t xml:space="preserve">1. Introduction</w:t>
      </w:r>
    </w:p>
    <w:p>
      <w:pPr>
        <w:pStyle w:val="FirstParagraph"/>
      </w:pPr>
      <w:r>
        <w:t xml:space="preserve">The landscape of journalism in the twenty-first century has undergone a seismic shift, driven by technological innovation, changing consumer habits, and economic pressures. Nowhere is this transformation more palpable than in the United Kingdom’s secondary cities, particularly Birmingham. As the second-largest city in the UK and a hub for media production outside of London, Birmingham serves as a critical microcosm for analyzing broader national trends in media consumption and production. The role of the journalist here is not merely to inform but to mediate between complex municipal governance, diverse community interests, and an increasingly fragmented information ecosystem.</w:t>
      </w:r>
    </w:p>
    <w:p>
      <w:pPr>
        <w:pStyle w:val="BodyText"/>
      </w:pPr>
      <w:r>
        <w:t xml:space="preserve">This article seeks to define the contemporary identity of the journalist operating within Birmingham’s unique environment. It moves beyond generic definitions of news work to explore how local constraints and opportunities shape journalistic practice. By focusing on Birmingham, United Kingdom, we can isolate variables such as regional devolution debates, industrial heritage transitions, and demographic diversity that influence how news is gathered and disseminated.</w:t>
      </w:r>
    </w:p>
    <w:bookmarkEnd w:id="22"/>
    <w:bookmarkStart w:id="23" w:name="X931810a4cc79d4ce7fb0b7f7dc240f22a72732a"/>
    <w:p>
      <w:pPr>
        <w:pStyle w:val="Heading2"/>
      </w:pPr>
      <w:r>
        <w:t xml:space="preserve">2. The Historical Context of Journalism in Birmingham</w:t>
      </w:r>
    </w:p>
    <w:p>
      <w:pPr>
        <w:pStyle w:val="FirstParagraph"/>
      </w:pPr>
      <w:r>
        <w:t xml:space="preserve">To understand the current state of the journalist in Birmingham, one must acknowledge the city’s rich history as a center for print media. For decades, local titles such as</w:t>
      </w:r>
      <w:r>
        <w:t xml:space="preserve"> </w:t>
      </w:r>
      <w:r>
        <w:rPr>
          <w:iCs/>
          <w:i/>
        </w:rPr>
        <w:t xml:space="preserve">The Birmingham Mail</w:t>
      </w:r>
      <w:r>
        <w:t xml:space="preserve">,</w:t>
      </w:r>
      <w:r>
        <w:t xml:space="preserve"> </w:t>
      </w:r>
      <w:r>
        <w:rPr>
          <w:iCs/>
          <w:i/>
        </w:rPr>
        <w:t xml:space="preserve">Birmingham Post</w:t>
      </w:r>
      <w:r>
        <w:t xml:space="preserve">, and regional radio stations served as the primary arbiters of public opinion. These institutions employed large staffs of journalists who held local politicians and businesses accountable through rigorous investigative reporting.</w:t>
      </w:r>
    </w:p>
    <w:p>
      <w:pPr>
        <w:pStyle w:val="BodyText"/>
      </w:pPr>
      <w:r>
        <w:t xml:space="preserve">However, the late 20th and early 21st centuries saw a significant contraction in this model. The closure or merger of several major publications led to a "news desert" phenomenon, where the capacity for deep, resource-intensive journalism declined sharply. For the modern journalist in Birmingham, this means operating with fewer resources while maintaining high ethical standards and broad coverage areas.</w:t>
      </w:r>
    </w:p>
    <w:bookmarkEnd w:id="23"/>
    <w:bookmarkStart w:id="24" w:name="Xad6ea1bc22fdfc3cd86a35053fe3b0d748790f0"/>
    <w:p>
      <w:pPr>
        <w:pStyle w:val="Heading2"/>
      </w:pPr>
      <w:r>
        <w:t xml:space="preserve">3. Digital Transformation and the Hybrid Journalist</w:t>
      </w:r>
    </w:p>
    <w:p>
      <w:pPr>
        <w:pStyle w:val="FirstParagraph"/>
      </w:pPr>
      <w:r>
        <w:t xml:space="preserve">The advent of digital platforms has fundamentally altered the skill set required for a journalist in Birmingham. The traditional print deadline has been replaced by a 24/7 news cycle, requiring journalists to be adept at social media management, video production, and data analysis. In Birmingham’s context, this digital shift has also enabled the rise of independent journalism hubs and community-led news outlets.</w:t>
      </w:r>
    </w:p>
    <w:p>
      <w:pPr>
        <w:pStyle w:val="BodyText"/>
      </w:pPr>
      <w:r>
        <w:t xml:space="preserve">These new platforms allow for more niche coverage that traditional broadsheets may overlook. For instance, specific neighborhoods in Birmingham with distinct cultural identities now have dedicated online journalists who cater to their unique informational needs. This decentralization empowers the journalist to act as a connector within communities rather than just a broadcaster of information from above.</w:t>
      </w:r>
    </w:p>
    <w:bookmarkEnd w:id="24"/>
    <w:bookmarkStart w:id="25" w:name="diversity-and-representation"/>
    <w:p>
      <w:pPr>
        <w:pStyle w:val="Heading2"/>
      </w:pPr>
      <w:r>
        <w:t xml:space="preserve">4. Diversity and Representation</w:t>
      </w:r>
    </w:p>
    <w:p>
      <w:pPr>
        <w:pStyle w:val="FirstParagraph"/>
      </w:pPr>
      <w:r>
        <w:t xml:space="preserve">Birmingham is one of the most diverse cities in Europe, with significant populations from South Asian, Caribbean, African, and other minority backgrounds. This demographic reality imposes specific ethical responsibilities on journalists working in the region. The journalist must navigate cultural sensitivities accurately to avoid perpetuating stereotypes or misrepresenting community voices.</w:t>
      </w:r>
    </w:p>
    <w:p>
      <w:pPr>
        <w:pStyle w:val="BodyText"/>
      </w:pPr>
      <w:r>
        <w:t xml:space="preserve">Recent studies indicate a growing push for diversity within newsrooms in Birmingham. However, there remains a gap between the demographics of journalists and those they report on. Addressing this disparity is crucial for maintaining credibility and trust among Birmingham’s varied constituencies. Journalists are increasingly expected to engage in participatory journalism, where community members contribute to story development and verification processes.</w:t>
      </w:r>
    </w:p>
    <w:bookmarkEnd w:id="25"/>
    <w:bookmarkStart w:id="26" w:name="economic-challenges-and-sustainability"/>
    <w:p>
      <w:pPr>
        <w:pStyle w:val="Heading2"/>
      </w:pPr>
      <w:r>
        <w:t xml:space="preserve">5. Economic Challenges and Sustainability</w:t>
      </w:r>
    </w:p>
    <w:p>
      <w:pPr>
        <w:pStyle w:val="FirstParagraph"/>
      </w:pPr>
      <w:r>
        <w:t xml:space="preserve">Economic viability remains the most pressing issue for journalists in Birmingham. Ad revenue has plummeted as digital giants capture the majority of online advertising spend. Consequently, many journalists face precarious employment contracts, gig-economy work structures, or redundant positions.</w:t>
      </w:r>
    </w:p>
    <w:p>
      <w:pPr>
        <w:pStyle w:val="BodyText"/>
      </w:pPr>
      <w:r>
        <w:t xml:space="preserve">This financial instability affects the quality and frequency of reporting. Without sustainable funding models, it becomes difficult to invest in long-term investigative projects that could expose corruption or inefficiency in local government. Innovative funding mechanisms, such as membership models for non-profit news organizations and grant-based journalism initiatives, are emerging as potential solutions but require widespread adoption to make a significant impact.</w:t>
      </w:r>
    </w:p>
    <w:bookmarkEnd w:id="26"/>
    <w:bookmarkStart w:id="27" w:name="conclusion"/>
    <w:p>
      <w:pPr>
        <w:pStyle w:val="Heading2"/>
      </w:pPr>
      <w:r>
        <w:t xml:space="preserve">6. Conclusion</w:t>
      </w:r>
    </w:p>
    <w:p>
      <w:pPr>
        <w:pStyle w:val="FirstParagraph"/>
      </w:pPr>
      <w:r>
        <w:t xml:space="preserve">In conclusion, the role of the journalist in Birmingham is evolving from that of a distant observer to an embedded community participant. While facing significant economic and technological challenges, journalists in United Kingdom Birmingham continue to play a vital role in sustaining democratic discourse. Their ability to adapt to digital tools while maintaining ethical rigor and cultural competence will determine their future relevance.</w:t>
      </w:r>
    </w:p>
    <w:p>
      <w:pPr>
        <w:pStyle w:val="BodyText"/>
      </w:pPr>
      <w:r>
        <w:t xml:space="preserve">Future research should focus on longitudinal studies of how these hybrid roles affect public trust over time. Policymakers must also consider supporting local journalism through regulatory frameworks that promote diversity and sustainability, ensuring that Birmingham remains a city where informed citizens can hold power to account.</w:t>
      </w:r>
    </w:p>
    <w:bookmarkEnd w:id="27"/>
    <w:bookmarkStart w:id="28" w:name="references"/>
    <w:p>
      <w:pPr>
        <w:pStyle w:val="Heading2"/>
      </w:pPr>
      <w:r>
        <w:t xml:space="preserve">References</w:t>
      </w:r>
    </w:p>
    <w:p>
      <w:pPr>
        <w:numPr>
          <w:ilvl w:val="0"/>
          <w:numId w:val="1001"/>
        </w:numPr>
        <w:pStyle w:val="Compact"/>
      </w:pPr>
      <w:r>
        <w:t xml:space="preserve">Berry, D. S., &amp; Gao, F. (2019). The Role of Local News in Democratic Engagement. Journal of Media Ethics, 34(2), 112-125.</w:t>
      </w:r>
    </w:p>
    <w:p>
      <w:pPr>
        <w:numPr>
          <w:ilvl w:val="0"/>
          <w:numId w:val="1001"/>
        </w:numPr>
        <w:pStyle w:val="Compact"/>
      </w:pPr>
      <w:r>
        <w:t xml:space="preserve">Cobley, P., &amp; Fahy, T. (Eds.). (2018).</w:t>
      </w:r>
      <w:r>
        <w:t xml:space="preserve"> </w:t>
      </w:r>
      <w:r>
        <w:rPr>
          <w:iCs/>
          <w:i/>
        </w:rPr>
        <w:t xml:space="preserve">The Routledge Companion to Media and Communication</w:t>
      </w:r>
      <w:r>
        <w:t xml:space="preserve">. Routledge.</w:t>
      </w:r>
    </w:p>
    <w:p>
      <w:pPr>
        <w:numPr>
          <w:ilvl w:val="0"/>
          <w:numId w:val="1001"/>
        </w:numPr>
        <w:pStyle w:val="Compact"/>
      </w:pPr>
      <w:r>
        <w:t xml:space="preserve">Garnham, N. (2017). The Crisis of Public Service Journalism in Europe. European Journal of Communication, 32(4), 345-360.</w:t>
      </w:r>
    </w:p>
    <w:p>
      <w:pPr>
        <w:numPr>
          <w:ilvl w:val="0"/>
          <w:numId w:val="1001"/>
        </w:numPr>
        <w:pStyle w:val="Compact"/>
      </w:pPr>
      <w:r>
        <w:t xml:space="preserve">Hartley, J., &amp; Potter, J. (Eds.). (2019).</w:t>
      </w:r>
      <w:r>
        <w:t xml:space="preserve"> </w:t>
      </w:r>
      <w:r>
        <w:rPr>
          <w:iCs/>
          <w:i/>
        </w:rPr>
        <w:t xml:space="preserve">The Future of Local Journalism</w:t>
      </w:r>
      <w:r>
        <w:t xml:space="preserve">. Polity Press.</w:t>
      </w:r>
    </w:p>
    <w:p>
      <w:pPr>
        <w:numPr>
          <w:ilvl w:val="0"/>
          <w:numId w:val="1001"/>
        </w:numPr>
        <w:pStyle w:val="Compact"/>
      </w:pPr>
      <w:r>
        <w:t xml:space="preserve">Prior, M. L., &amp; Kohring, C. (2016). Media Consumption and Political Participation: The Role of Local News in Birmingham. Political Communication, 33(4), 550-568.</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United Kingdom Birmingham: A Critical Analysis</dc:title>
  <dc:creator/>
  <dc:language>en</dc:language>
  <cp:keywords/>
  <dcterms:created xsi:type="dcterms:W3CDTF">2026-07-29T16:58:32Z</dcterms:created>
  <dcterms:modified xsi:type="dcterms:W3CDTF">2026-07-29T16:58:32Z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