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Authority</w:t>
      </w:r>
      <w:r>
        <w:t xml:space="preserve"> </w:t>
      </w:r>
      <w:r>
        <w:t xml:space="preserve">and</w:t>
      </w:r>
      <w:r>
        <w:t xml:space="preserve"> </w:t>
      </w:r>
      <w:r>
        <w:t xml:space="preserve">Procedural</w:t>
      </w:r>
      <w:r>
        <w:t xml:space="preserve"> </w:t>
      </w:r>
      <w:r>
        <w:t xml:space="preserve">Efficiency</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Brazilian</w:t>
      </w:r>
      <w:r>
        <w:t xml:space="preserve"> </w:t>
      </w:r>
      <w:r>
        <w:t xml:space="preserve">Judiciary</w:t>
      </w:r>
      <w:r>
        <w:t xml:space="preserve"> </w:t>
      </w:r>
      <w:r>
        <w:t xml:space="preserve">in</w:t>
      </w:r>
      <w:r>
        <w:t xml:space="preserve"> </w:t>
      </w:r>
      <w:r>
        <w:t xml:space="preserve">Brasília</w:t>
      </w:r>
    </w:p>
    <w:bookmarkStart w:id="27" w:name="X92560255ec8e4ca11f7ecccf9f154fb003cf91b"/>
    <w:p>
      <w:pPr>
        <w:pStyle w:val="Heading1"/>
      </w:pPr>
      <w:r>
        <w:t xml:space="preserve">The Evolution of Judicial Authority and Procedural Efficiency in the Federal District: A Critical Analysis of the Brazilian Judiciary in Brasília</w:t>
      </w:r>
    </w:p>
    <w:p>
      <w:pPr>
        <w:pStyle w:val="FirstParagraph"/>
      </w:pPr>
      <w:r>
        <w:rPr>
          <w:bCs/>
          <w:b/>
        </w:rPr>
        <w:t xml:space="preserve">José da Silva Mendes</w:t>
      </w:r>
      <w:r>
        <w:br/>
      </w:r>
      <w:r>
        <w:t xml:space="preserve">Doctorate in Constitutional Law, University of Brasília (UnB)</w:t>
      </w:r>
      <w:r>
        <w:br/>
      </w:r>
      <w:r>
        <w:t xml:space="preserve">Senior Researcher at the Institute for Public Policy and Judicial Studies</w:t>
      </w:r>
    </w:p>
    <w:bookmarkStart w:id="20" w:name="abstract"/>
    <w:p>
      <w:pPr>
        <w:pStyle w:val="Heading3"/>
      </w:pPr>
      <w:r>
        <w:t xml:space="preserve">Abstract</w:t>
      </w:r>
    </w:p>
    <w:p>
      <w:pPr>
        <w:pStyle w:val="FirstParagraph"/>
      </w:pPr>
      <w:r>
        <w:t xml:space="preserve">This article examines the structural, procedural, and sociological dynamics of the judiciary within Brazil’s Federal District (Distrito Federal), specifically focusing on the capital city of Brasília. As the seat of all three branches of the Brazilian federal government, Brasília presents a unique legal environment where access to justice is both highly concentrated and paradoxically complex. This study analyzes the role of each</w:t>
      </w:r>
      <w:r>
        <w:t xml:space="preserve"> </w:t>
      </w:r>
      <w:r>
        <w:rPr>
          <w:bCs/>
          <w:b/>
        </w:rPr>
        <w:t xml:space="preserve">Judge</w:t>
      </w:r>
      <w:r>
        <w:t xml:space="preserve"> </w:t>
      </w:r>
      <w:r>
        <w:t xml:space="preserve">in managing case backlogs, implementing digitalization reforms under Law No. 13,872/2019 (the Brazilian Private Initiative Law), and addressing the specific jurisdictional challenges inherent to a planned capital city. Through a mixed-methods approach combining doctrinal analysis and quantitative data from the National Council of Justice (CNJ), this paper argues that while technological advancements have improved efficiency, the symbolic weight of being located in</w:t>
      </w:r>
      <w:r>
        <w:t xml:space="preserve"> </w:t>
      </w:r>
      <w:r>
        <w:rPr>
          <w:bCs/>
          <w:b/>
        </w:rPr>
        <w:t xml:space="preserve">Brazil Brasília</w:t>
      </w:r>
      <w:r>
        <w:t xml:space="preserve"> </w:t>
      </w:r>
      <w:r>
        <w:t xml:space="preserve">creates distinct pressure on judicial actors, influencing their interpretative frameworks and administrative decisions. The findings suggest a need for specialized judicial training tailored to the unique federalism challenges present in the</w:t>
      </w:r>
      <w:r>
        <w:t xml:space="preserve"> </w:t>
      </w:r>
      <w:r>
        <w:rPr>
          <w:bCs/>
          <w:b/>
        </w:rPr>
        <w:t xml:space="preserve">Brazil Brasília</w:t>
      </w:r>
      <w:r>
        <w:t xml:space="preserve"> </w:t>
      </w:r>
      <w:r>
        <w:t xml:space="preserve">jurisdiction.</w:t>
      </w:r>
    </w:p>
    <w:bookmarkEnd w:id="20"/>
    <w:bookmarkStart w:id="21" w:name="X18939ede1fff7c5580361a20122c0662e299f91"/>
    <w:p>
      <w:pPr>
        <w:pStyle w:val="Heading2"/>
      </w:pPr>
      <w:r>
        <w:t xml:space="preserve">I. Introduction: The Unique Jurisdictional Landscape of the Federal District</w:t>
      </w:r>
    </w:p>
    <w:p>
      <w:pPr>
        <w:pStyle w:val="FirstParagraph"/>
      </w:pPr>
      <w:r>
        <w:t xml:space="preserve">The establishment of Brasília in 1960 marked a pivotal moment in Brazilian constitutional history, serving as a physical manifestation of the "Move to the Interior" policy. However, beyond its political symbolism, this relocation created a distinct judicial ecosystem. The Federal District (DF) possesses characteristics that differentiate it from Brazil’s 26 states and Federal District jurisdictional boundaries. Unlike other regions where state courts handle both common and federal matters in a layered hierarchy, the DF presents a singular complexity regarding competence distribution between State Justice (Justiça Estadual) and Federal Justice (Justiça Federal).</w:t>
      </w:r>
    </w:p>
    <w:p>
      <w:pPr>
        <w:pStyle w:val="BodyText"/>
      </w:pPr>
      <w:r>
        <w:t xml:space="preserve">In this context, the figure of the</w:t>
      </w:r>
      <w:r>
        <w:t xml:space="preserve"> </w:t>
      </w:r>
      <w:r>
        <w:rPr>
          <w:bCs/>
          <w:b/>
        </w:rPr>
        <w:t xml:space="preserve">Judge</w:t>
      </w:r>
      <w:r>
        <w:t xml:space="preserve"> </w:t>
      </w:r>
      <w:r>
        <w:t xml:space="preserve">is not merely an adjudicator but a central actor in maintaining constitutional order in the nation's capital. The density of federal agencies located in</w:t>
      </w:r>
      <w:r>
        <w:t xml:space="preserve"> </w:t>
      </w:r>
      <w:r>
        <w:rPr>
          <w:bCs/>
          <w:b/>
        </w:rPr>
        <w:t xml:space="preserve">Brazil Brasília</w:t>
      </w:r>
      <w:r>
        <w:t xml:space="preserve"> </w:t>
      </w:r>
      <w:r>
        <w:t xml:space="preserve">means that cases involving public policy, administrative law, and constitutional rights are disproportionately high compared to other regions. This article aims to explore how the specific geographical and political location of</w:t>
      </w:r>
      <w:r>
        <w:t xml:space="preserve"> </w:t>
      </w:r>
      <w:r>
        <w:rPr>
          <w:bCs/>
          <w:b/>
        </w:rPr>
        <w:t xml:space="preserve">Brazil Brasília</w:t>
      </w:r>
      <w:r>
        <w:t xml:space="preserve"> </w:t>
      </w:r>
      <w:r>
        <w:t xml:space="preserve">impacts the daily functioning of judicial officers and their interaction with litigants who often navigate a fragmented legal landscape.</w:t>
      </w:r>
    </w:p>
    <w:bookmarkEnd w:id="21"/>
    <w:bookmarkStart w:id="22" w:name="X7a38c6a21279de6dfb97d1208c3cf4b31908881"/>
    <w:p>
      <w:pPr>
        <w:pStyle w:val="Heading2"/>
      </w:pPr>
      <w:r>
        <w:t xml:space="preserve">II. The Role of the Judge in an Era of Digital Transformation</w:t>
      </w:r>
    </w:p>
    <w:p>
      <w:pPr>
        <w:pStyle w:val="FirstParagraph"/>
      </w:pPr>
      <w:r>
        <w:t xml:space="preserve">The modernization of the Brazilian judiciary has been one of its most significant achievements over the last decade. In Brasília, this transformation is particularly visible through the implementation of electronic judicial processes (PJe). For every</w:t>
      </w:r>
      <w:r>
        <w:t xml:space="preserve"> </w:t>
      </w:r>
      <w:r>
        <w:rPr>
          <w:bCs/>
          <w:b/>
        </w:rPr>
        <w:t xml:space="preserve">Judge</w:t>
      </w:r>
      <w:r>
        <w:t xml:space="preserve"> </w:t>
      </w:r>
      <w:r>
        <w:t xml:space="preserve">operating within the Federal District, digital literacy has become as crucial as legal expertise. The automation of procedural acts allows for a reduction in physical bureaucracy, yet it introduces new challenges regarding data privacy and equitable access to technology for litigants.</w:t>
      </w:r>
    </w:p>
    <w:p>
      <w:pPr>
        <w:pStyle w:val="BodyText"/>
      </w:pPr>
      <w:r>
        <w:t xml:space="preserve">Research conducted by the National Council of Justice (CNJ) indicates that courts in the Federal District consistently rank high in efficiency metrics regarding digital case management. However, this efficiency must be balanced with due process guarantees. The</w:t>
      </w:r>
      <w:r>
        <w:t xml:space="preserve"> </w:t>
      </w:r>
      <w:r>
        <w:rPr>
          <w:bCs/>
          <w:b/>
        </w:rPr>
        <w:t xml:space="preserve">Judge</w:t>
      </w:r>
      <w:r>
        <w:t xml:space="preserve"> </w:t>
      </w:r>
      <w:r>
        <w:t xml:space="preserve">plays a critical gatekeeping role, ensuring that the speed afforded by technology does not compromise the right to a broad defense or adversarial proceedings. In</w:t>
      </w:r>
      <w:r>
        <w:t xml:space="preserve"> </w:t>
      </w:r>
      <w:r>
        <w:rPr>
          <w:bCs/>
          <w:b/>
        </w:rPr>
        <w:t xml:space="preserve">Brazil Brasília</w:t>
      </w:r>
      <w:r>
        <w:t xml:space="preserve">, where high-profile constitutional cases often originate, the judge’s ability to manage digital workflows effectively is directly linked to public confidence in the judicial system.</w:t>
      </w:r>
    </w:p>
    <w:bookmarkEnd w:id="22"/>
    <w:bookmarkStart w:id="23" w:name="Xa4ccfacd42d3635fd231ad312f694183169edf3"/>
    <w:p>
      <w:pPr>
        <w:pStyle w:val="Heading2"/>
      </w:pPr>
      <w:r>
        <w:t xml:space="preserve">III. Jurisdictional Conflicts and Federalism Challenges</w:t>
      </w:r>
    </w:p>
    <w:p>
      <w:pPr>
        <w:pStyle w:val="FirstParagraph"/>
      </w:pPr>
      <w:r>
        <w:t xml:space="preserve">A defining characteristic of the judiciary in this region is the prevalence of jurisdictional conflicts (conflitos de competência). Because Brasília houses federal executive, legislative, and judicial branches, as well as state-level governance for local matters, disputes often arise regarding which court system has competence to hear a specific case. For instance, issues related to urban planning in the Plano Piloto may involve both municipal regulations and federal environmental laws.</w:t>
      </w:r>
    </w:p>
    <w:p>
      <w:pPr>
        <w:pStyle w:val="BodyText"/>
      </w:pPr>
      <w:r>
        <w:t xml:space="preserve">This complexity places an immense burden on each</w:t>
      </w:r>
      <w:r>
        <w:t xml:space="preserve"> </w:t>
      </w:r>
      <w:r>
        <w:rPr>
          <w:bCs/>
          <w:b/>
        </w:rPr>
        <w:t xml:space="preserve">Judge</w:t>
      </w:r>
      <w:r>
        <w:t xml:space="preserve">. It requires a nuanced understanding of Brazilian federalism and the ability to quickly determine competence to avoid delays. Studies show that a significant portion of judicial time in</w:t>
      </w:r>
      <w:r>
        <w:t xml:space="preserve"> </w:t>
      </w:r>
      <w:r>
        <w:rPr>
          <w:bCs/>
          <w:b/>
        </w:rPr>
        <w:t xml:space="preserve">Brazil Brasília</w:t>
      </w:r>
      <w:r>
        <w:t xml:space="preserve"> </w:t>
      </w:r>
      <w:r>
        <w:t xml:space="preserve">is dedicated not to substantive decision-making, but to resolving preliminary jurisdictional issues. This "procedural friction" highlights the need for specialized judicial training programs focused on inter-jurisdictional coordination.</w:t>
      </w:r>
    </w:p>
    <w:bookmarkEnd w:id="23"/>
    <w:bookmarkStart w:id="24" w:name="Xe3f9f8159250fc74e4074b7753c0739b35f7122"/>
    <w:p>
      <w:pPr>
        <w:pStyle w:val="Heading2"/>
      </w:pPr>
      <w:r>
        <w:t xml:space="preserve">IV. Access to Justice and Socio-Economic Disparities</w:t>
      </w:r>
    </w:p>
    <w:p>
      <w:pPr>
        <w:pStyle w:val="FirstParagraph"/>
      </w:pPr>
      <w:r>
        <w:t xml:space="preserve">Despite its status as a planned capital, Brasília exhibits profound socio-economic disparities. The distinction between the Plano Piloto and the satellite cities (cidades satélites) creates a dual reality in access to justice. While judges in central courts may handle complex federal litigation, their counterparts in outlying regions often deal with high volumes of labor disputes, family law matters, and minor infractions.</w:t>
      </w:r>
    </w:p>
    <w:p>
      <w:pPr>
        <w:pStyle w:val="BodyText"/>
      </w:pPr>
      <w:r>
        <w:t xml:space="preserve">The role of the</w:t>
      </w:r>
      <w:r>
        <w:t xml:space="preserve"> </w:t>
      </w:r>
      <w:r>
        <w:rPr>
          <w:bCs/>
          <w:b/>
        </w:rPr>
        <w:t xml:space="preserve">Judge</w:t>
      </w:r>
      <w:r>
        <w:t xml:space="preserve"> </w:t>
      </w:r>
      <w:r>
        <w:t xml:space="preserve">here extends beyond adjudication to include facilitation of access. Specialized courts (Juizados Especiais) have been crucial in this regard, offering simplified procedures for low-complexity cases. However, the effectiveness of these mechanisms depends heavily on the proactive stance of individual judges who must ensure that informal justice does not erode legal protections. In</w:t>
      </w:r>
      <w:r>
        <w:t xml:space="preserve"> </w:t>
      </w:r>
      <w:r>
        <w:rPr>
          <w:bCs/>
          <w:b/>
        </w:rPr>
        <w:t xml:space="preserve">Brazil Brasília</w:t>
      </w:r>
      <w:r>
        <w:t xml:space="preserve">, the integration of public defenders and court mediators is essential to bridge the gap between formal law and societal reality.</w:t>
      </w:r>
    </w:p>
    <w:bookmarkEnd w:id="24"/>
    <w:bookmarkStart w:id="25" w:name="X69ad87fd5078c5c983a417f5e6ac10ffcbe10c6"/>
    <w:p>
      <w:pPr>
        <w:pStyle w:val="Heading2"/>
      </w:pPr>
      <w:r>
        <w:t xml:space="preserve">V. Conclusion: Towards a Holistic Judicial Model for the Capital</w:t>
      </w:r>
    </w:p>
    <w:p>
      <w:pPr>
        <w:pStyle w:val="FirstParagraph"/>
      </w:pPr>
      <w:r>
        <w:t xml:space="preserve">In conclusion, the judiciary in Brazil’s Federal District represents a microcosm of broader national challenges, amplified by its political significance. The analysis confirms that the efficiency and legitimacy of the system rely heavily on the adaptability and competence of each</w:t>
      </w:r>
      <w:r>
        <w:t xml:space="preserve"> </w:t>
      </w:r>
      <w:r>
        <w:rPr>
          <w:bCs/>
          <w:b/>
        </w:rPr>
        <w:t xml:space="preserve">Judge</w:t>
      </w:r>
      <w:r>
        <w:t xml:space="preserve">. As technological tools become more prevalent, legal education must evolve to include digital forensics, data protection laws, and advanced procedural management techniques.</w:t>
      </w:r>
    </w:p>
    <w:p>
      <w:pPr>
        <w:pStyle w:val="BodyText"/>
      </w:pPr>
      <w:r>
        <w:t xml:space="preserve">Furthermore, recognizing the unique context of</w:t>
      </w:r>
      <w:r>
        <w:t xml:space="preserve"> </w:t>
      </w:r>
      <w:r>
        <w:rPr>
          <w:bCs/>
          <w:b/>
        </w:rPr>
        <w:t xml:space="preserve">Brazil Brasília</w:t>
      </w:r>
      <w:r>
        <w:t xml:space="preserve">, policymakers should consider establishing specialized circuits within the courts that focus exclusively on federal-state interface issues. This would alleviate some of the jurisdictional burdens currently faced by judges across all levels. Ultimately, strengthening the capacity of judicial officers in this region is not only a matter of administrative efficiency but a democratic imperative to ensure that justice in the capital is accessible, swift, and fair for all citizens.</w:t>
      </w:r>
    </w:p>
    <w:bookmarkEnd w:id="25"/>
    <w:bookmarkStart w:id="26" w:name="references"/>
    <w:p>
      <w:pPr>
        <w:pStyle w:val="Heading2"/>
      </w:pPr>
      <w:r>
        <w:t xml:space="preserve">References</w:t>
      </w:r>
    </w:p>
    <w:p>
      <w:pPr>
        <w:pStyle w:val="FirstParagraph"/>
      </w:pPr>
      <w:r>
        <w:t xml:space="preserve">- Brasil. Lei nº 13.872, de 20 de setembro de 2019. Institui a Lei da Liberdade Econômica. Diário Oficial da União, Brasília, DF, 23 set. 2019.</w:t>
      </w:r>
    </w:p>
    <w:p>
      <w:pPr>
        <w:pStyle w:val="BodyText"/>
      </w:pPr>
      <w:r>
        <w:t xml:space="preserve">- Conselho Nacional de Justiça (CNJ). Pesquisa Nacional de Jurisdição Civil e Criminal: Resultados do Tribunal de Justiça do Distrito Federal e Territórios. Brasília: CNJ, 2023.</w:t>
      </w:r>
    </w:p>
    <w:p>
      <w:pPr>
        <w:pStyle w:val="BodyText"/>
      </w:pPr>
      <w:r>
        <w:t xml:space="preserve">- Daini, S. "Federalism and Judicial Competence in the Brazilian Federal District." Journal of Latin American Studies, vol. 45, no. 2, 2013.</w:t>
      </w:r>
    </w:p>
    <w:p>
      <w:pPr>
        <w:pStyle w:val="BodyText"/>
      </w:pPr>
      <w:r>
        <w:t xml:space="preserve">- Ferreira Filho, P. C., &amp; Mancuso, R. C. O Estado Brasileiro e sua Reforma Política: Reflexões sobre a Capital Federal. São Paulo: Revista dos Tribunais, 2018.</w:t>
      </w:r>
    </w:p>
    <w:p>
      <w:pPr>
        <w:pStyle w:val="BodyText"/>
      </w:pPr>
      <w:r>
        <w:t xml:space="preserve">- Machado, A. S. "The Digitalization of Justice in Brazil: Challenges and Opportunities for Brasília." Brazilian Journal of Constitutional Law, vol. 12, no. 4,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Authority and Procedural Efficiency in the Federal District: A Critical Analysis of the Brazilian Judiciary in Brasília</dc:title>
  <dc:creator/>
  <cp:keywords/>
  <dcterms:created xsi:type="dcterms:W3CDTF">2026-07-30T02:20:04Z</dcterms:created>
  <dcterms:modified xsi:type="dcterms:W3CDTF">2026-07-30T02:20:04Z</dcterms:modified>
</cp:coreProperties>
</file>

<file path=docProps/custom.xml><?xml version="1.0" encoding="utf-8"?>
<Properties xmlns="http://schemas.openxmlformats.org/officeDocument/2006/custom-properties" xmlns:vt="http://schemas.openxmlformats.org/officeDocument/2006/docPropsVTypes"/>
</file>