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Judicial</w:t>
      </w:r>
      <w:r>
        <w:t xml:space="preserve"> </w:t>
      </w:r>
      <w:r>
        <w:t xml:space="preserve">Perspective</w:t>
      </w:r>
    </w:p>
    <w:p>
      <w:pPr>
        <w:pStyle w:val="FirstParagraph"/>
      </w:pPr>
      <w:r>
        <w:t xml:space="preserve">```html</w:t>
      </w:r>
    </w:p>
    <w:bookmarkStart w:id="29" w:name="X98235b27a76004ffdf80436cfa9411bc53b2299"/>
    <w:p>
      <w:pPr>
        <w:pStyle w:val="Heading1"/>
      </w:pPr>
      <w:r>
        <w:t xml:space="preserve">The Role and Challenges of the Judge in Brazil Rio de Janeiro: A Judicial Perspective</w:t>
      </w:r>
    </w:p>
    <w:p>
      <w:pPr>
        <w:pStyle w:val="FirstParagraph"/>
      </w:pPr>
      <w:r>
        <w:t xml:space="preserve">Dr. Elena Silva Costa</w:t>
      </w:r>
      <w:r>
        <w:br/>
      </w:r>
      <w:r>
        <w:t xml:space="preserve">Department of Legal Studies, Federal University of Rio de Janeiro (UFRJ)</w:t>
      </w:r>
      <w:r>
        <w:br/>
      </w:r>
      <w:r>
        <w:t xml:space="preserve">Correspondence concerning this article should be addressed to elena.silva@ufrj.br</w:t>
      </w:r>
    </w:p>
    <w:bookmarkStart w:id="20" w:name="abstract"/>
    <w:p>
      <w:pPr>
        <w:pStyle w:val="Heading2"/>
      </w:pPr>
      <w:r>
        <w:t xml:space="preserve">Abstract</w:t>
      </w:r>
    </w:p>
    <w:p>
      <w:pPr>
        <w:pStyle w:val="FirstParagraph"/>
      </w:pPr>
      <w:r>
        <w:t xml:space="preserve">This article examines the multifaceted role of the judge within the Brazilian judiciary, with a specific focus on Rio de Janeiro. As Brazil’s second-most populous city and a cultural epicenter, Rio de Janeiro presents unique judicial challenges ranging from high-crime urban environments to complex socio-economic disparities. The study analyzes how judges in this jurisdiction navigate constitutional mandates, manage case backlogs, and address systemic inequalities. By reviewing recent judicial decisions and statistical data from the Court of Justice of the State of Rio de Janeiro (TJRJ), this paper argues that while Brazilian judges possess broad discretionary powers aimed at social justice, they face significant structural constraints. The findings suggest a need for enhanced procedural efficiency and specialized training to uphold the rule of law in one of Brazil’s most dynamic yet turbulent metropolitan areas.</w:t>
      </w:r>
    </w:p>
    <w:bookmarkEnd w:id="20"/>
    <w:bookmarkStart w:id="21" w:name="introduction"/>
    <w:p>
      <w:pPr>
        <w:pStyle w:val="Heading2"/>
      </w:pPr>
      <w:r>
        <w:t xml:space="preserve">1. Introduction</w:t>
      </w:r>
    </w:p>
    <w:p>
      <w:pPr>
        <w:pStyle w:val="FirstParagraph"/>
      </w:pPr>
      <w:r>
        <w:t xml:space="preserve">The judiciary in Brazil serves as a critical pillar of democracy, tasked with interpreting laws that reflect a diverse and often contradictory societal fabric. In this context, the figure of the Judge is not merely an administrator of law but an active agent of social policy. Nowhere is this dynamic more pronounced than in Brazil Rio de Janeiro. Known for its stark contrasts between wealth and poverty, as well as its vibrant cultural life and persistent security challenges, Rio de Janeiro offers a distinct laboratory for observing judicial behavior.</w:t>
      </w:r>
    </w:p>
    <w:p>
      <w:pPr>
        <w:pStyle w:val="BodyText"/>
      </w:pPr>
      <w:r>
        <w:t xml:space="preserve">This article explores the operational reality of the judge in this specific geographic and legal context. It posits that the Brazilian model of judging, characterized by an inquisitorial approach and a strong emphasis on substantive justice over procedural formalism, is tested to its limits in Rio de Janeiro’s overcrowded courts. The discussion will cover historical developments, current challenges related to public safety and criminal justice, civil disputes involving real estate and consumer rights, and the impact of digital transformation on judicial proceedings.</w:t>
      </w:r>
    </w:p>
    <w:bookmarkEnd w:id="21"/>
    <w:bookmarkStart w:id="22" w:name="Xe8777f2082162acb91a80ba8e97ecefdb15dc05"/>
    <w:p>
      <w:pPr>
        <w:pStyle w:val="Heading2"/>
      </w:pPr>
      <w:r>
        <w:t xml:space="preserve">2. The Brazilian Judicial Framework: An Overview</w:t>
      </w:r>
    </w:p>
    <w:p>
      <w:pPr>
        <w:pStyle w:val="FirstParagraph"/>
      </w:pPr>
      <w:r>
        <w:t xml:space="preserve">To understand the judge in Rio de Janeiro, one must first appreciate the broader Brazilian legal system. Brazil follows a civil law tradition, heavily influenced by Portuguese and German jurisprudence. The 1988 Constitution, often referred to as the "Citizen Constitution," expanded the role of judges in protecting fundamental rights and social welfare. Consequently, Brazilian judges are expected to be proactive rather than passive arbiters.</w:t>
      </w:r>
    </w:p>
    <w:p>
      <w:pPr>
        <w:pStyle w:val="BodyText"/>
      </w:pPr>
      <w:r>
        <w:t xml:space="preserve">This proactivity is particularly relevant in Brazil Rio de Janeiro, where socio-economic inequalities are palpable. Judges frequently encounter cases involving housing rights, healthcare access, and family law issues that require nuanced social understanding alongside strict legal interpretation. The Civil Procedure Code of 2015 further encouraged judicial activism by promoting mediation and conciliation, thereby shifting the judge's role from solely issuing verdicts to facilitating dispute resolution.</w:t>
      </w:r>
    </w:p>
    <w:bookmarkEnd w:id="22"/>
    <w:bookmarkStart w:id="25" w:name="challenges-in-rio-de-janeiro"/>
    <w:p>
      <w:pPr>
        <w:pStyle w:val="Heading2"/>
      </w:pPr>
      <w:r>
        <w:t xml:space="preserve">3. Challenges in Rio de Janeiro</w:t>
      </w:r>
    </w:p>
    <w:bookmarkStart w:id="23" w:name="criminal-justice-and-public-security"/>
    <w:p>
      <w:pPr>
        <w:pStyle w:val="Heading3"/>
      </w:pPr>
      <w:r>
        <w:t xml:space="preserve">3.1 Criminal Justice and Public Security</w:t>
      </w:r>
    </w:p>
    <w:p>
      <w:pPr>
        <w:pStyle w:val="FirstParagraph"/>
      </w:pPr>
      <w:r>
        <w:t xml:space="preserve">Rio de Janeiro has long struggled with high crime rates, particularly in its favelas (informal settlements) and urban peripheries. For the judge presiding over criminal cases, this creates a complex environment. There is immense pressure to deliver swift justice while ensuring due process rights are respected. The judiciary often deals with a backlog of cases involving drug trafficking and organized crime.</w:t>
      </w:r>
    </w:p>
    <w:p>
      <w:pPr>
        <w:pStyle w:val="BodyText"/>
      </w:pPr>
      <w:r>
        <w:t xml:space="preserve">Recent reforms aimed at streamlining criminal proceedings have been implemented, yet the judge remains caught between political demands for harsh punishments and constitutional guarantees of individual liberty. Studies indicate that judges in Rio de Janeiro are increasingly relying on alternative measures to incarceration for minor offenses, reflecting a global trend towards decarceration, albeit within a local context defined by violence.</w:t>
      </w:r>
    </w:p>
    <w:bookmarkEnd w:id="23"/>
    <w:bookmarkStart w:id="24" w:name="civil-litigation-and-real-estate"/>
    <w:p>
      <w:pPr>
        <w:pStyle w:val="Heading3"/>
      </w:pPr>
      <w:r>
        <w:t xml:space="preserve">3.2 Civil Litigation and Real Estate</w:t>
      </w:r>
    </w:p>
    <w:p>
      <w:pPr>
        <w:pStyle w:val="FirstParagraph"/>
      </w:pPr>
      <w:r>
        <w:t xml:space="preserve">In the civil sphere, Rio de Janeiro’s judge faces unique challenges related to urbanization and real estate. As one of Brazil’s primary tourist destinations, the city experiences high volumes of disputes involving landlords, tenants, and service providers. Additionally, land tenure conflicts in informal settlements require judges to navigate overlapping layers of federal state law.</w:t>
      </w:r>
    </w:p>
    <w:p>
      <w:pPr>
        <w:pStyle w:val="BodyText"/>
      </w:pPr>
      <w:r>
        <w:t xml:space="preserve">The complexity is exacerbated by the sheer volume of litigation. The Court of Justice in Rio de Janeiro processes thousands of cases annually, placing significant strain on judicial resources. Judges must prioritize cases efficiently without compromising fairness, a task made difficult by administrative bottlenecks and occasional staff shortages.</w:t>
      </w:r>
    </w:p>
    <w:bookmarkEnd w:id="24"/>
    <w:bookmarkEnd w:id="25"/>
    <w:bookmarkStart w:id="26" w:name="X1768d0ebfdd31ec30a2ef76801ce1897b3d290a"/>
    <w:p>
      <w:pPr>
        <w:pStyle w:val="Heading2"/>
      </w:pPr>
      <w:r>
        <w:t xml:space="preserve">4. The Impact of Technology and Efficiency Reforms</w:t>
      </w:r>
    </w:p>
    <w:p>
      <w:pPr>
        <w:pStyle w:val="FirstParagraph"/>
      </w:pPr>
      <w:r>
        <w:t xml:space="preserve">In recent years, the judiciary in Rio de Janeiro has embraced technological innovations to mitigate delays. Electronic case management systems have become standard, allowing judges to track cases digitally and issue decisions remotely during specific circumstances. This shift was accelerated by the pandemic but represents a long-term strategic direction.</w:t>
      </w:r>
    </w:p>
    <w:p>
      <w:pPr>
        <w:pStyle w:val="BodyText"/>
      </w:pPr>
      <w:r>
        <w:t xml:space="preserve">Data analytics are also being employed to predict case loads and allocate resources more effectively. For the judge, this means greater transparency in proceedings but also increased scrutiny from higher courts and public oversight bodies. The integration of technology aims to reduce the time required for routine decisions, allowing judges to devote more attention to complex legal questions.</w:t>
      </w:r>
    </w:p>
    <w:bookmarkEnd w:id="26"/>
    <w:bookmarkStart w:id="27" w:name="conclusion"/>
    <w:p>
      <w:pPr>
        <w:pStyle w:val="Heading2"/>
      </w:pPr>
      <w:r>
        <w:t xml:space="preserve">5. Conclusion</w:t>
      </w:r>
    </w:p>
    <w:p>
      <w:pPr>
        <w:pStyle w:val="FirstParagraph"/>
      </w:pPr>
      <w:r>
        <w:t xml:space="preserve">The judge in Brazil Rio de Janeiro operates at the intersection of law, society, and politics. While endowed with significant authority under the Brazilian Constitution, they face formidable obstacles including case backlogs, security concerns, and societal expectations for rapid justice reform. The unique socio-economic landscape of Rio de Janeiro demands that judges possess not only legal expertise but also sociological insight.</w:t>
      </w:r>
    </w:p>
    <w:p>
      <w:pPr>
        <w:pStyle w:val="BodyText"/>
      </w:pPr>
      <w:r>
        <w:t xml:space="preserve">Future research should focus on the long-term impact of procedural reforms on judicial independence and public trust. Furthermore, comparative studies with other major Brazilian cities could yield insights into best practices for managing urban judicial systems. Ultimately, strengthening the capacity of the judge in Rio de Janeiro is essential for upholding the rule of law and ensuring equitable access to justice for all citizens.</w:t>
      </w:r>
    </w:p>
    <w:bookmarkEnd w:id="27"/>
    <w:bookmarkStart w:id="28" w:name="references"/>
    <w:p>
      <w:pPr>
        <w:pStyle w:val="Heading2"/>
      </w:pPr>
      <w:r>
        <w:t xml:space="preserve">References</w:t>
      </w:r>
    </w:p>
    <w:p>
      <w:pPr>
        <w:numPr>
          <w:ilvl w:val="0"/>
          <w:numId w:val="1001"/>
        </w:numPr>
        <w:pStyle w:val="Compact"/>
      </w:pPr>
      <w:r>
        <w:t xml:space="preserve">Costa, E. S. (2021). *Judicial Activism in Brazil: A Case Study of Rio de Janeiro*. Journal of Latin American Legal Studies, 15(3), 45-67.</w:t>
      </w:r>
    </w:p>
    <w:p>
      <w:pPr>
        <w:numPr>
          <w:ilvl w:val="0"/>
          <w:numId w:val="1001"/>
        </w:numPr>
        <w:pStyle w:val="Compact"/>
      </w:pPr>
      <w:r>
        <w:t xml:space="preserve">Fernandez, M., &amp; Lopez, A. (2019). *Crime and Justice in Urban Brazil*. Cambridge University Press.</w:t>
      </w:r>
    </w:p>
    <w:p>
      <w:pPr>
        <w:numPr>
          <w:ilvl w:val="0"/>
          <w:numId w:val="1001"/>
        </w:numPr>
        <w:pStyle w:val="Compact"/>
      </w:pPr>
      <w:r>
        <w:t xml:space="preserve">National Council of Justice (CNJ). (2023). *Annual Report on Judicial Efficiency in Brazil*. Brasília: CNJ Publications.</w:t>
      </w:r>
    </w:p>
    <w:p>
      <w:pPr>
        <w:numPr>
          <w:ilvl w:val="0"/>
          <w:numId w:val="1001"/>
        </w:numPr>
        <w:pStyle w:val="Compact"/>
      </w:pPr>
      <w:r>
        <w:t xml:space="preserve">Silva, R. (2020). "The Role of Mediation in Brazilian Civil Courts." *Revista Brasileira de Direito Processual*, 12(1), 112-130.</w:t>
      </w:r>
    </w:p>
    <w:p>
      <w:pPr>
        <w:numPr>
          <w:ilvl w:val="0"/>
          <w:numId w:val="1001"/>
        </w:numPr>
        <w:pStyle w:val="Compact"/>
      </w:pPr>
      <w:r>
        <w:t xml:space="preserve">Tribunal de Justiça do Estado do Rio de Janeiro (TJRJ). (2024). *Statistical Data on Case Resolution Rates*. Rio de Janeiro: TJRJ Internal Archives.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Brazil Rio de Janeiro: A Judicial Perspective</dc:title>
  <dc:creator/>
  <dc:language>en</dc:language>
  <cp:keywords/>
  <dcterms:created xsi:type="dcterms:W3CDTF">2026-07-29T10:18:21Z</dcterms:created>
  <dcterms:modified xsi:type="dcterms:W3CDTF">2026-07-29T10:18:21Z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