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Judges</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Santiago,</w:t>
      </w:r>
      <w:r>
        <w:t xml:space="preserve"> </w:t>
      </w:r>
      <w:r>
        <w:t xml:space="preserve">Chile</w:t>
      </w:r>
    </w:p>
    <w:bookmarkStart w:id="26" w:name="Xd275b1f07603441b2de7bd2ea7991f6559c3f02"/>
    <w:p>
      <w:pPr>
        <w:pStyle w:val="Heading1"/>
      </w:pPr>
      <w:r>
        <w:t xml:space="preserve">The Role and Challenges of Judges in the Judicial System of Santiago, Chile</w:t>
      </w:r>
    </w:p>
    <w:p>
      <w:pPr>
        <w:pStyle w:val="FirstParagraph"/>
      </w:pPr>
      <w:r>
        <w:rPr>
          <w:bCs/>
          <w:b/>
        </w:rPr>
        <w:t xml:space="preserve">AUTHOR:</w:t>
      </w:r>
      <w:r>
        <w:br/>
      </w:r>
      <w:r>
        <w:t xml:space="preserve">Juan Carlos Pérez</w:t>
      </w:r>
      <w:r>
        <w:br/>
      </w:r>
      <w:r>
        <w:t xml:space="preserve">Institute of Legal Studies, Pontificia Universidad Católica de Chile</w:t>
      </w:r>
      <w:r>
        <w:br/>
      </w:r>
      <w:r>
        <w:t xml:space="preserve">Santiago, Chile</w:t>
      </w:r>
    </w:p>
    <w:p>
      <w:pPr>
        <w:pStyle w:val="BodyText"/>
      </w:pPr>
      <w:r>
        <w:rPr>
          <w:bCs/>
          <w:b/>
        </w:rPr>
        <w:t xml:space="preserve">Date:</w:t>
      </w:r>
      <w:r>
        <w:t xml:space="preserve"> </w:t>
      </w:r>
      <w:r>
        <w:t xml:space="preserve">October 2023</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evolving role of the</w:t>
      </w:r>
      <w:r>
        <w:t xml:space="preserve"> </w:t>
      </w:r>
      <w:r>
        <w:rPr>
          <w:bCs/>
          <w:b/>
        </w:rPr>
        <w:t xml:space="preserve">Judge</w:t>
      </w:r>
      <w:r>
        <w:t xml:space="preserve">, a central figure in the administration of justice within</w:t>
      </w:r>
      <w:r>
        <w:t xml:space="preserve"> </w:t>
      </w:r>
      <w:r>
        <w:rPr>
          <w:bCs/>
          <w:b/>
        </w:rPr>
        <w:t xml:space="preserve">Santiago, Chile</w:t>
      </w:r>
      <w:r>
        <w:t xml:space="preserve">. As the capital city hosts a disproportionate share of Chile’s legal disputes, judges operating in this metropolitan hub face unique pressures regarding caseload management, procedural efficiency, and adherence to constitutional rights. The study analyzes the structural reforms introduced by recent judicial modernization efforts in</w:t>
      </w:r>
      <w:r>
        <w:t xml:space="preserve"> </w:t>
      </w:r>
      <w:r>
        <w:rPr>
          <w:bCs/>
          <w:b/>
        </w:rPr>
        <w:t xml:space="preserve">Chile Santiago</w:t>
      </w:r>
      <w:r>
        <w:t xml:space="preserve">, highlighting how digital transformation and specialized courts have reshaped judicial decision-making processes. Furthermore, it discusses the sociological implications of judicial authority in a rapidly urbanizing environment.</w:t>
      </w:r>
    </w:p>
    <w:p>
      <w:pPr>
        <w:pStyle w:val="BodyText"/>
      </w:pPr>
      <w:r>
        <w:rPr>
          <w:iCs/>
          <w:i/>
        </w:rPr>
        <w:t xml:space="preserve">Keywords: Judge, Chile Santiago, Judicial Reform, Legal Administration, Constitutional Law.</w:t>
      </w:r>
    </w:p>
    <w:bookmarkEnd w:id="20"/>
    <w:bookmarkStart w:id="21" w:name="i.-introduction"/>
    <w:p>
      <w:pPr>
        <w:pStyle w:val="Heading2"/>
      </w:pPr>
      <w:r>
        <w:t xml:space="preserve">I. Introduction</w:t>
      </w:r>
    </w:p>
    <w:p>
      <w:pPr>
        <w:pStyle w:val="FirstParagraph"/>
      </w:pPr>
      <w:r>
        <w:t xml:space="preserve">The integrity and efficiency of any legal system are fundamentally dependent on the competence and impartiality of its judges. In the context of</w:t>
      </w:r>
      <w:r>
        <w:t xml:space="preserve"> </w:t>
      </w:r>
      <w:r>
        <w:rPr>
          <w:bCs/>
          <w:b/>
        </w:rPr>
        <w:t xml:space="preserve">Santiago, Chile</w:t>
      </w:r>
      <w:r>
        <w:t xml:space="preserve">, this assertion holds particular weight given that the capital region serves as the epicenter for political power, economic activity, and population density in South America. Consequently, a significant majority of high-stakes litigation—including constitutional appeals (recursos de protección), commercial disputes involving multinational corporations, and complex criminal cases—are adjudicated within</w:t>
      </w:r>
      <w:r>
        <w:t xml:space="preserve"> </w:t>
      </w:r>
      <w:r>
        <w:rPr>
          <w:bCs/>
          <w:b/>
        </w:rPr>
        <w:t xml:space="preserve">Santiago</w:t>
      </w:r>
      <w:r>
        <w:t xml:space="preserve">. The modern</w:t>
      </w:r>
      <w:r>
        <w:t xml:space="preserve"> </w:t>
      </w:r>
      <w:r>
        <w:rPr>
          <w:bCs/>
          <w:b/>
        </w:rPr>
        <w:t xml:space="preserve">Judge</w:t>
      </w:r>
      <w:r>
        <w:t xml:space="preserve"> </w:t>
      </w:r>
      <w:r>
        <w:t xml:space="preserve">in this jurisdiction is not merely an interpreter of law but a critical manager of legal resources and a guardian of democratic institutions.</w:t>
      </w:r>
    </w:p>
    <w:p>
      <w:pPr>
        <w:pStyle w:val="BodyText"/>
      </w:pPr>
      <w:r>
        <w:t xml:space="preserve">This paper explores the multifaceted responsibilities of judges operating in the Santiago judicial courts. It addresses three primary areas: the historical context of judicial authority in Chile, the impact of digitalization on</w:t>
      </w:r>
      <w:r>
        <w:t xml:space="preserve"> </w:t>
      </w:r>
      <w:r>
        <w:rPr>
          <w:bCs/>
          <w:b/>
        </w:rPr>
        <w:t xml:space="preserve">Santiago’s</w:t>
      </w:r>
      <w:r>
        <w:t xml:space="preserve"> </w:t>
      </w:r>
      <w:r>
        <w:t xml:space="preserve">courtrooms, and the ethical challenges facing contemporary jurists. By focusing on</w:t>
      </w:r>
      <w:r>
        <w:t xml:space="preserve"> </w:t>
      </w:r>
      <w:r>
        <w:rPr>
          <w:bCs/>
          <w:b/>
        </w:rPr>
        <w:t xml:space="preserve">Santiago, Chile</w:t>
      </w:r>
      <w:r>
        <w:t xml:space="preserve">, we provide a localized analysis that reflects broader trends in Latin American jurisprudence while acknowledging specific regional dynamics.</w:t>
      </w:r>
    </w:p>
    <w:bookmarkEnd w:id="21"/>
    <w:bookmarkStart w:id="22" w:name="Xdb254d3a9a855acc879da0921fe69b2ceecbbc0"/>
    <w:p>
      <w:pPr>
        <w:pStyle w:val="Heading2"/>
      </w:pPr>
      <w:r>
        <w:t xml:space="preserve">II. The Institutional Framework of Judges in Chile Santiago</w:t>
      </w:r>
    </w:p>
    <w:p>
      <w:pPr>
        <w:pStyle w:val="FirstParagraph"/>
      </w:pPr>
      <w:r>
        <w:t xml:space="preserve">In</w:t>
      </w:r>
      <w:r>
        <w:t xml:space="preserve"> </w:t>
      </w:r>
      <w:r>
        <w:rPr>
          <w:bCs/>
          <w:b/>
        </w:rPr>
        <w:t xml:space="preserve">Chile Santiago</w:t>
      </w:r>
      <w:r>
        <w:t xml:space="preserve">, the judiciary operates under a hierarchical structure overseen by the Supreme Court of Chile. However, first-instance and appellate courts located in the metropolitan region handle the brunt of daily legal operations. A</w:t>
      </w:r>
      <w:r>
        <w:t xml:space="preserve"> </w:t>
      </w:r>
      <w:r>
        <w:rPr>
          <w:bCs/>
          <w:b/>
        </w:rPr>
        <w:t xml:space="preserve">Judge</w:t>
      </w:r>
      <w:r>
        <w:t xml:space="preserve"> </w:t>
      </w:r>
      <w:r>
        <w:t xml:space="preserve">in this system is tasked with ensuring due process, interpreting civil and penal codes, and managing pre-trial procedures. The sheer volume of cases in</w:t>
      </w:r>
      <w:r>
        <w:t xml:space="preserve"> </w:t>
      </w:r>
      <w:r>
        <w:rPr>
          <w:bCs/>
          <w:b/>
        </w:rPr>
        <w:t xml:space="preserve">Santiago</w:t>
      </w:r>
      <w:r>
        <w:t xml:space="preserve"> </w:t>
      </w:r>
      <w:r>
        <w:t xml:space="preserve">creates a bottleneck effect, where delays can compromise the right to a timely trial.</w:t>
      </w:r>
    </w:p>
    <w:p>
      <w:pPr>
        <w:pStyle w:val="BodyText"/>
      </w:pPr>
      <w:r>
        <w:t xml:space="preserve">The organizational structure includes specialized courts such as those dealing with family law, labor disputes, and criminal offenses. In</w:t>
      </w:r>
      <w:r>
        <w:t xml:space="preserve"> </w:t>
      </w:r>
      <w:r>
        <w:rPr>
          <w:bCs/>
          <w:b/>
        </w:rPr>
        <w:t xml:space="preserve">Santiago</w:t>
      </w:r>
      <w:r>
        <w:t xml:space="preserve">, these specializations are increasingly necessary due to the complexity of social issues arising from urbanization. For instance, family judges in Santiago must navigate intricate custody battles influenced by high rates of dual-income households and migration patterns within the metropolitan area. Similarly, criminal judges face challenges related to organized crime networks that often originate or operate primarily out of</w:t>
      </w:r>
      <w:r>
        <w:t xml:space="preserve"> </w:t>
      </w:r>
      <w:r>
        <w:rPr>
          <w:bCs/>
          <w:b/>
        </w:rPr>
        <w:t xml:space="preserve">Santiago</w:t>
      </w:r>
      <w:r>
        <w:t xml:space="preserve">.</w:t>
      </w:r>
    </w:p>
    <w:bookmarkEnd w:id="22"/>
    <w:bookmarkStart w:id="23" w:name="X1ffc9b80d2a38577983ba6b79a035f2588eb5c9"/>
    <w:p>
      <w:pPr>
        <w:pStyle w:val="Heading2"/>
      </w:pPr>
      <w:r>
        <w:t xml:space="preserve">III. Digital Transformation and Judicial Efficiency</w:t>
      </w:r>
    </w:p>
    <w:p>
      <w:pPr>
        <w:pStyle w:val="FirstParagraph"/>
      </w:pPr>
      <w:r>
        <w:t xml:space="preserve">In recent years, the role of the</w:t>
      </w:r>
      <w:r>
        <w:t xml:space="preserve"> </w:t>
      </w:r>
      <w:r>
        <w:rPr>
          <w:bCs/>
          <w:b/>
        </w:rPr>
        <w:t xml:space="preserve">Judge</w:t>
      </w:r>
      <w:r>
        <w:t xml:space="preserve"> </w:t>
      </w:r>
      <w:r>
        <w:t xml:space="preserve">in</w:t>
      </w:r>
      <w:r>
        <w:t xml:space="preserve"> </w:t>
      </w:r>
      <w:r>
        <w:rPr>
          <w:bCs/>
          <w:b/>
        </w:rPr>
        <w:t xml:space="preserve">Santiago, Chile</w:t>
      </w:r>
      <w:r>
        <w:t xml:space="preserve">, has been significantly altered by technological integration. The National Judiciary Council has implemented a comprehensive digital platform known as "Expiente Digital" (Digital Case File). This initiative aims to reduce paper usage and expedite case management. For judges in Santiago, this means transitioning from traditional file-based reviews to screen-based adjudication.</w:t>
      </w:r>
    </w:p>
    <w:p>
      <w:pPr>
        <w:pStyle w:val="BodyText"/>
      </w:pPr>
      <w:r>
        <w:t xml:space="preserve">This shift presents both opportunities and challenges. On one hand, judges can access precedents and related cases more quickly, enhancing consistency in rulings across</w:t>
      </w:r>
      <w:r>
        <w:t xml:space="preserve"> </w:t>
      </w:r>
      <w:r>
        <w:rPr>
          <w:bCs/>
          <w:b/>
        </w:rPr>
        <w:t xml:space="preserve">Santiago</w:t>
      </w:r>
      <w:r>
        <w:t xml:space="preserve">. On the other hand, it requires continuous training for older judicial officers who may lack digital literacy. Moreover, cybersecurity becomes a paramount concern; ensuring the integrity of electronic filings is essential to maintaining public trust in the judiciary. In</w:t>
      </w:r>
      <w:r>
        <w:t xml:space="preserve"> </w:t>
      </w:r>
      <w:r>
        <w:rPr>
          <w:bCs/>
          <w:b/>
        </w:rPr>
        <w:t xml:space="preserve">Chile Santiago</w:t>
      </w:r>
      <w:r>
        <w:t xml:space="preserve">, where internet infrastructure is robust compared to rural areas, this transition has been smoother but remains incomplete.</w:t>
      </w:r>
    </w:p>
    <w:bookmarkEnd w:id="23"/>
    <w:bookmarkStart w:id="24" w:name="X1a6f4b309fc983b5d0dc429e95376e5ad777a14"/>
    <w:p>
      <w:pPr>
        <w:pStyle w:val="Heading2"/>
      </w:pPr>
      <w:r>
        <w:t xml:space="preserve">IV. Ethical Considerations and Public Perception</w:t>
      </w:r>
    </w:p>
    <w:p>
      <w:pPr>
        <w:pStyle w:val="FirstParagraph"/>
      </w:pPr>
      <w:r>
        <w:t xml:space="preserve">The perception of impartiality is crucial for judicial legitimacy. In</w:t>
      </w:r>
      <w:r>
        <w:t xml:space="preserve"> </w:t>
      </w:r>
      <w:r>
        <w:rPr>
          <w:bCs/>
          <w:b/>
        </w:rPr>
        <w:t xml:space="preserve">Santiago, Chile</w:t>
      </w:r>
      <w:r>
        <w:t xml:space="preserve">, judges are frequently scrutinized by media outlets due to the high profile of many cases heard in the capital. High-profile political figures, business leaders, and celebrities often have their disputes settled in Santiago’s courts, placing immense pressure on individual judges to remain unbiased.</w:t>
      </w:r>
    </w:p>
    <w:p>
      <w:pPr>
        <w:pStyle w:val="BodyText"/>
      </w:pPr>
      <w:r>
        <w:t xml:space="preserve">Furthermore,</w:t>
      </w:r>
      <w:r>
        <w:rPr>
          <w:bCs/>
          <w:b/>
        </w:rPr>
        <w:t xml:space="preserve">Judges</w:t>
      </w:r>
      <w:r>
        <w:t xml:space="preserve"> </w:t>
      </w:r>
      <w:r>
        <w:t xml:space="preserve">must navigate potential conflicts of interest stemming from close-knit professional networks common in</w:t>
      </w:r>
      <w:r>
        <w:t xml:space="preserve"> </w:t>
      </w:r>
      <w:r>
        <w:rPr>
          <w:bCs/>
          <w:b/>
        </w:rPr>
        <w:t xml:space="preserve">Santiago</w:t>
      </w:r>
      <w:r>
        <w:t xml:space="preserve">. Legal professionals often move between roles as judges, prosecutors, and private attorneys within the same metropolitan circle. To mitigate this, ethical guidelines have been strengthened, requiring rigorous disclosure of past relationships. However, maintaining public confidence remains a challenge.</w:t>
      </w:r>
    </w:p>
    <w:bookmarkEnd w:id="24"/>
    <w:bookmarkStart w:id="25" w:name="v.-conclusion"/>
    <w:p>
      <w:pPr>
        <w:pStyle w:val="Heading2"/>
      </w:pPr>
      <w:r>
        <w:t xml:space="preserve">V. Conclusion</w:t>
      </w:r>
    </w:p>
    <w:p>
      <w:pPr>
        <w:pStyle w:val="FirstParagraph"/>
      </w:pPr>
      <w:r>
        <w:t xml:space="preserve">The position of the</w:t>
      </w:r>
      <w:r>
        <w:t xml:space="preserve"> </w:t>
      </w:r>
      <w:r>
        <w:rPr>
          <w:bCs/>
          <w:b/>
        </w:rPr>
        <w:t xml:space="preserve">Judge</w:t>
      </w:r>
      <w:r>
        <w:t xml:space="preserve"> </w:t>
      </w:r>
      <w:r>
        <w:t xml:space="preserve">in</w:t>
      </w:r>
      <w:r>
        <w:t xml:space="preserve"> </w:t>
      </w:r>
      <w:r>
        <w:rPr>
          <w:bCs/>
          <w:b/>
        </w:rPr>
        <w:t xml:space="preserve">Santiago, Chile</w:t>
      </w:r>
      <w:r>
        <w:t xml:space="preserve">, is one of increasing complexity and responsibility. As the capital city continues to grow economically and socially, its judicial system must adapt to handle diverse legal needs efficiently. Digital transformation offers tools for improvement but requires careful implementation. Ultimately, the effectiveness of the judiciary in</w:t>
      </w:r>
      <w:r>
        <w:t xml:space="preserve"> </w:t>
      </w:r>
      <w:r>
        <w:rPr>
          <w:bCs/>
          <w:b/>
        </w:rPr>
        <w:t xml:space="preserve">Santiago</w:t>
      </w:r>
      <w:r>
        <w:t xml:space="preserve"> </w:t>
      </w:r>
      <w:r>
        <w:t xml:space="preserve">depends not only on legal expertise but also on ethical steadfastness and administrative innovation.</w:t>
      </w:r>
    </w:p>
    <w:p>
      <w:pPr>
        <w:pStyle w:val="BodyText"/>
      </w:pPr>
      <w:r>
        <w:t xml:space="preserve">Future research should focus on quantitative assessments of case resolution times in</w:t>
      </w:r>
      <w:r>
        <w:t xml:space="preserve"> </w:t>
      </w:r>
      <w:r>
        <w:rPr>
          <w:bCs/>
          <w:b/>
        </w:rPr>
        <w:t xml:space="preserve">Santiago</w:t>
      </w:r>
      <w:r>
        <w:t xml:space="preserve"> </w:t>
      </w:r>
      <w:r>
        <w:t xml:space="preserve">post-digitalization and explore comparative studies with other major Latin American capitals. By understanding the specific challenges faced by judges in</w:t>
      </w:r>
      <w:r>
        <w:t xml:space="preserve"> </w:t>
      </w:r>
      <w:r>
        <w:rPr>
          <w:bCs/>
          <w:b/>
        </w:rPr>
        <w:t xml:space="preserve">Santiago, Chile</w:t>
      </w:r>
      <w:r>
        <w:t xml:space="preserve">, policymakers can better support judicial reforms that uphold the rule of law.</w:t>
      </w:r>
    </w:p>
    <w:p>
      <w:r>
        <w:pict>
          <v:rect style="width:0;height:1.5pt" o:hralign="center" o:hrstd="t" o:hr="t"/>
        </w:pict>
      </w:r>
    </w:p>
    <w:p>
      <w:pPr>
        <w:pStyle w:val="FirstParagraph"/>
      </w:pPr>
      <w:r>
        <w:rPr>
          <w:iCs/>
          <w:i/>
        </w:rPr>
        <w:t xml:space="preserve">© 2023 Academic Journal of Legal Studies.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Judges in the Judicial System of Santiago, Chile</dc:title>
  <dc:creator/>
  <cp:keywords/>
  <dcterms:created xsi:type="dcterms:W3CDTF">2026-07-29T05:51:29Z</dcterms:created>
  <dcterms:modified xsi:type="dcterms:W3CDTF">2026-07-29T05:51:29Z</dcterms:modified>
</cp:coreProperties>
</file>

<file path=docProps/custom.xml><?xml version="1.0" encoding="utf-8"?>
<Properties xmlns="http://schemas.openxmlformats.org/officeDocument/2006/custom-properties" xmlns:vt="http://schemas.openxmlformats.org/officeDocument/2006/docPropsVTypes"/>
</file>