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Chinese</w:t>
      </w:r>
      <w:r>
        <w:t xml:space="preserve"> </w:t>
      </w:r>
      <w:r>
        <w:t xml:space="preserve">Legal</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8" w:name="X729301bd96c80b91acb1396f1fe78528bd75ca7"/>
    <w:p>
      <w:pPr>
        <w:pStyle w:val="Heading1"/>
      </w:pPr>
      <w:r>
        <w:t xml:space="preserve">The Evolving Role of the Judge in the Chinese Legal System: A Case Study of Beijing</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Institute for Comparative Judicial Studies, London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role of the Judge within the judicial framework of China Beijing. As a special administrative and political center, Beijing serves as a microcosm for broader legal reforms sweeping across China. The paper analyzes how modernization, technological integration, and adherence to socialist rule of law principles are reshaping judicial discretion, accountability, and procedural fairness. By focusing on specific case studies from the Beijing High People's Court and various intermediate courts in the municipality, this study highlights the transition from administrative-heavy adjudication toward professionalized judicial independence within a centralized system. The findings suggest that while political oversight remains paramount in Beijing’s judiciary, there is a marked increase in legal reasoning transparency and procedural rigor.</w:t>
      </w:r>
    </w:p>
    <w:bookmarkEnd w:id="20"/>
    <w:bookmarkStart w:id="21" w:name="introduction"/>
    <w:p>
      <w:pPr>
        <w:pStyle w:val="Heading2"/>
      </w:pPr>
      <w:r>
        <w:t xml:space="preserve">Introduction</w:t>
      </w:r>
    </w:p>
    <w:p>
      <w:pPr>
        <w:pStyle w:val="FirstParagraph"/>
      </w:pPr>
      <w:r>
        <w:t xml:space="preserve">The institution of the Judge in China has undergone profound transformations over the past four decades. Historically, judicial officers functioned more as administrative agents of policy implementation than as independent arbiters of law. However, with the deepening reform of the socialist market economy and the strategic initiative to advance "Rule by Law" under socialism, the expectations placed upon a Judge have shifted dramatically. Nowhere is this transformation more visible or critical than in Beijing (China Beijing), where legal precedents often set national standards due to its status as the nation's capital.</w:t>
      </w:r>
    </w:p>
    <w:p>
      <w:pPr>
        <w:pStyle w:val="BodyText"/>
      </w:pPr>
      <w:r>
        <w:t xml:space="preserve">This article explores three pivotal dimensions of the modern Judge’s role in China Beijing: first, the impact of judicial accountability systems; second, the integration of artificial intelligence and big data into adjudicative processes; and third, the balancing act between local political directives and national legal uniformity. Understanding these dynamics is essential for legal scholars attempting to comprehend not only Chinese jurisprudence but also global trends in state-centric legal modernization.</w:t>
      </w:r>
    </w:p>
    <w:bookmarkEnd w:id="21"/>
    <w:bookmarkStart w:id="22" w:name="X316846ab2d2fcaeb46c51949d1fa686daead4fd"/>
    <w:p>
      <w:pPr>
        <w:pStyle w:val="Heading2"/>
      </w:pPr>
      <w:r>
        <w:t xml:space="preserve">The Institutional Context: Justice in China Beijing</w:t>
      </w:r>
    </w:p>
    <w:p>
      <w:pPr>
        <w:pStyle w:val="FirstParagraph"/>
      </w:pPr>
      <w:r>
        <w:t xml:space="preserve">In China Beijing, the judicial hierarchy mirrors the national structure but operates with heightened scrutiny due to the presence of central government organs and international diplomatic bodies. The Beijing High People’s Court sits at the apex of this local hierarchy, overseeing intermediate courts and basic-level courts across various districts such as Chaoyang, Haidian, and Xicheng. For a Judge working in this environment, the stakes are exceptionally high.</w:t>
      </w:r>
    </w:p>
    <w:p>
      <w:pPr>
        <w:pStyle w:val="BodyText"/>
      </w:pPr>
      <w:r>
        <w:t xml:space="preserve">The concept of judicial independence in China is distinct from Western liberal democratic models. It does not imply autonomy from the Communist Party but rather professional independence within the framework of socialist law. A Judge in Beijing must navigate complex institutional relationships with the Political and Legal Affairs Commission (PLAC), which coordinates legal work to ensure political stability and consistency. Consequently, the role of a Judge is less about solitary decision-making and more about collaborative adjudication within committees, such as the Adjudication Committee, which discusses major or difficult cases.</w:t>
      </w:r>
    </w:p>
    <w:bookmarkEnd w:id="22"/>
    <w:bookmarkStart w:id="23" w:name="X08139ac321953dc241e832d856617dff476b0c3"/>
    <w:p>
      <w:pPr>
        <w:pStyle w:val="Heading2"/>
      </w:pPr>
      <w:r>
        <w:t xml:space="preserve">Judicial Accountability and Professionalization</w:t>
      </w:r>
    </w:p>
    <w:p>
      <w:pPr>
        <w:pStyle w:val="FirstParagraph"/>
      </w:pPr>
      <w:r>
        <w:t xml:space="preserve">In recent years, Beijing has been at the forefront of implementing judicial accountability reforms. The principle that "those who hear the case shall decide it; those who decide shall be responsible" aims to curb corruption and arbitrary judgments. For a Judge, this means enhanced personal liability for wrongful convictions or procedural violations. This shift has led to a rigorous selection process for Judges in Beijing, requiring extensive legal qualifications and continuous professional development.</w:t>
      </w:r>
    </w:p>
    <w:p>
      <w:pPr>
        <w:pStyle w:val="BodyText"/>
      </w:pPr>
      <w:r>
        <w:t xml:space="preserve">Data from the Beijing Intermediate Court indicates that since the implementation of stricter accountability measures, there has been a decline in overturned cases on appeal. However, critics argue that this pressure may lead to risk-averse adjudication or excessive deference to higher courts. To mitigate this, Beijing has introduced performance evaluation metrics that focus not just on case closure rates but also on the quality of legal reasoning and social impact assessment. This holistic approach requires a Judge to possess not only legal expertise but also sociological insight.</w:t>
      </w:r>
    </w:p>
    <w:bookmarkEnd w:id="23"/>
    <w:bookmarkStart w:id="24" w:name="Xeccd8be25677c88f2d5972797ecb72b1c95676d"/>
    <w:p>
      <w:pPr>
        <w:pStyle w:val="Heading2"/>
      </w:pPr>
      <w:r>
        <w:t xml:space="preserve">Technology as a Tool for Judicial Efficiency</w:t>
      </w:r>
    </w:p>
    <w:p>
      <w:pPr>
        <w:pStyle w:val="FirstParagraph"/>
      </w:pPr>
      <w:r>
        <w:t xml:space="preserve">A defining characteristic of modern justice in China Beijing is the extensive use of technology. The "Smart Court" initiative has integrated artificial intelligence, blockchain, and big data analytics into daily operations. For a Judge, this technological shift is transformative. AI assistants can now analyze thousands of prior judgments to suggest relevant precedents, ensuring uniformity in sentencing and legal interpretation.</w:t>
      </w:r>
    </w:p>
    <w:p>
      <w:pPr>
        <w:pStyle w:val="BodyText"/>
      </w:pPr>
      <w:r>
        <w:t xml:space="preserve">In Beijing’s Internet Courts, such as the Beijing Internet Court established in 2018, many procedural steps are conducted online. A Judge may preside over disputes involving e-commerce intellectual property or cyberdefamation via virtual hearings. This digital integration demands that a Judge possess technical literacy alongside legal acumen. Furthermore, blockchain technology is used to secure evidence chains, reducing the likelihood of tampering and enhancing the credibility of judicial outcomes. While these tools enhance efficiency and transparency, they also raise questions about algorithmic bias and the potential erosion of human discretion in complex moral or nuanced cases.</w:t>
      </w:r>
    </w:p>
    <w:bookmarkEnd w:id="24"/>
    <w:bookmarkStart w:id="25" w:name="Xc5d9669edb69a22fcf40e8908ae64a4280bbe98"/>
    <w:p>
      <w:pPr>
        <w:pStyle w:val="Heading2"/>
      </w:pPr>
      <w:r>
        <w:t xml:space="preserve">Balancing Central Authority with Local Nuance</w:t>
      </w:r>
    </w:p>
    <w:p>
      <w:pPr>
        <w:pStyle w:val="FirstParagraph"/>
      </w:pPr>
      <w:r>
        <w:t xml:space="preserve">One of the most challenging aspects for a Judge in China Beijing is balancing national legal uniformity with local social realities. As the capital, Beijing is subject to strict directives from the Supreme People’s Court and central authorities. However, as a municipality comprising both urban cores and rural peripheries, it faces diverse legal issues ranging from high-tech corporate disputes to agricultural land rights.</w:t>
      </w:r>
    </w:p>
    <w:p>
      <w:pPr>
        <w:pStyle w:val="BodyText"/>
      </w:pPr>
      <w:r>
        <w:t xml:space="preserve">A Judge must interpret national laws in a way that respects Beijing’s unique socio-economic context while ensuring compliance with overarching political goals. For instance, in environmental protection cases, Beijing Judges have been proactive in issuing injunctions against polluting enterprises, aligning with national "Ecological Civilization" mandates. Similarly, in intellectual property cases involving tech giants headquartered in Haidian District, Judges often draft detailed opinions that contribute to the development of IP law across China.</w:t>
      </w:r>
    </w:p>
    <w:bookmarkEnd w:id="25"/>
    <w:bookmarkStart w:id="26" w:name="conclusion"/>
    <w:p>
      <w:pPr>
        <w:pStyle w:val="Heading2"/>
      </w:pPr>
      <w:r>
        <w:t xml:space="preserve">Conclusion</w:t>
      </w:r>
    </w:p>
    <w:p>
      <w:pPr>
        <w:pStyle w:val="FirstParagraph"/>
      </w:pPr>
      <w:r>
        <w:t xml:space="preserve">The role of the Judge in China Beijing is evolving into a highly professionalized, technologically supported, and politically nuanced position. While remaining firmly within the structure of socialist rule of law, Beijing’s judiciary demonstrates significant advancements in procedural fairness, accountability, and efficiency. For the modern Judge in this region, success depends on mastering legal doctrine while adapting to digital tools and navigating complex institutional expectations.</w:t>
      </w:r>
    </w:p>
    <w:p>
      <w:pPr>
        <w:pStyle w:val="BodyText"/>
      </w:pPr>
      <w:r>
        <w:t xml:space="preserve">As China continues to refine its legal system for global engagement and domestic stability, the lessons learned from Beijing’s judicial practices will likely inform reforms elsewhere in the country. Future research should focus on longitudinal studies of case outcomes under new accountability regimes and ethical analyses of AI-assisted adjudication. Ultimately, understanding the Judge in China Beijing is key to understanding the trajectory of legal development in one of the world’s most significant jurisdictions.</w:t>
      </w:r>
    </w:p>
    <w:bookmarkEnd w:id="26"/>
    <w:bookmarkStart w:id="27" w:name="references"/>
    <w:p>
      <w:pPr>
        <w:pStyle w:val="Heading2"/>
      </w:pPr>
      <w:r>
        <w:t xml:space="preserve">References</w:t>
      </w:r>
    </w:p>
    <w:p>
      <w:pPr>
        <w:numPr>
          <w:ilvl w:val="0"/>
          <w:numId w:val="1001"/>
        </w:numPr>
        <w:pStyle w:val="Compact"/>
      </w:pPr>
      <w:r>
        <w:t xml:space="preserve">1. Ginsburg, T., &amp; Milhaupt, C. J. (2019). *Cautious Modernization of China’s Legal System*. Stanford University Press.</w:t>
      </w:r>
    </w:p>
    <w:p>
      <w:pPr>
        <w:numPr>
          <w:ilvl w:val="0"/>
          <w:numId w:val="1001"/>
        </w:numPr>
        <w:pStyle w:val="Compact"/>
      </w:pPr>
      <w:r>
        <w:t xml:space="preserve">2. Supreme People's Court of China. (2021). *Report on the Work of the Supreme People's Court*. Beijing: Chinese Justice Publishing House.</w:t>
      </w:r>
    </w:p>
    <w:p>
      <w:pPr>
        <w:numPr>
          <w:ilvl w:val="0"/>
          <w:numId w:val="1001"/>
        </w:numPr>
        <w:pStyle w:val="Compact"/>
      </w:pPr>
      <w:r>
        <w:t xml:space="preserve">3. Zhang, L., &amp; Wang, Y. (2020). "Judicial Accountability and Professionalism in Beijing." *Chinese Journal of Law*, 15(3), 45-62.</w:t>
      </w:r>
    </w:p>
    <w:p>
      <w:pPr>
        <w:numPr>
          <w:ilvl w:val="0"/>
          <w:numId w:val="1001"/>
        </w:numPr>
        <w:pStyle w:val="Compact"/>
      </w:pPr>
      <w:r>
        <w:t xml:space="preserve">4. Beijing High People's Court. (2022). *Annual Statistical Data on Case Handling*. Retrieved from www.bjgyfy.gov.cn.</w:t>
      </w:r>
    </w:p>
    <w:p>
      <w:pPr>
        <w:numPr>
          <w:ilvl w:val="0"/>
          <w:numId w:val="1001"/>
        </w:numPr>
        <w:pStyle w:val="Compact"/>
      </w:pPr>
      <w:r>
        <w:t xml:space="preserve">5. He, H., &amp; Wu, Q. (2019). "The Rise of Smart Courts: Technology and Justice in China." *Harvard International Law Journal*, 60(2), 315-340.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Chinese Legal System: A Case Study of Beijing</dc:title>
  <dc:creator/>
  <dc:language>en</dc:language>
  <cp:keywords/>
  <dcterms:created xsi:type="dcterms:W3CDTF">2026-07-29T06:34:02Z</dcterms:created>
  <dcterms:modified xsi:type="dcterms:W3CDTF">2026-07-29T06:34:02Z</dcterms:modified>
</cp:coreProperties>
</file>

<file path=docProps/custom.xml><?xml version="1.0" encoding="utf-8"?>
<Properties xmlns="http://schemas.openxmlformats.org/officeDocument/2006/custom-properties" xmlns:vt="http://schemas.openxmlformats.org/officeDocument/2006/docPropsVTypes"/>
</file>