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China</w:t>
      </w:r>
      <w:r>
        <w:t xml:space="preserve"> </w:t>
      </w:r>
      <w:r>
        <w:t xml:space="preserve">Shanghai:</w:t>
      </w:r>
      <w:r>
        <w:t xml:space="preserve"> </w:t>
      </w:r>
      <w:r>
        <w:t xml:space="preserve">An</w:t>
      </w:r>
      <w:r>
        <w:t xml:space="preserve"> </w:t>
      </w:r>
      <w:r>
        <w:t xml:space="preserve">Academic</w:t>
      </w:r>
      <w:r>
        <w:t xml:space="preserve"> </w:t>
      </w:r>
      <w:r>
        <w:t xml:space="preserve">Analysis</w:t>
      </w:r>
    </w:p>
    <w:bookmarkStart w:id="31" w:name="Xf7bb5631b564d627c711023f151a76b3761edfe"/>
    <w:p>
      <w:pPr>
        <w:pStyle w:val="Heading1"/>
      </w:pPr>
      <w:r>
        <w:t xml:space="preserve">The Evolution and Function of the Judiciary in China Shanghai: An Academic Analysis</w:t>
      </w:r>
    </w:p>
    <w:p>
      <w:pPr>
        <w:pStyle w:val="FirstParagraph"/>
      </w:pPr>
      <w:r>
        <w:rPr>
          <w:bCs/>
          <w:b/>
        </w:rPr>
        <w:t xml:space="preserve">Author:</w:t>
      </w:r>
      <w:r>
        <w:t xml:space="preserve"> </w:t>
      </w:r>
      <w:r>
        <w:t xml:space="preserve">Dr. Alex Chen, Department of Comparative Law</w:t>
      </w:r>
      <w:r>
        <w:br/>
      </w:r>
      <w:r>
        <w:rPr>
          <w:iCs/>
          <w:i/>
        </w:rPr>
        <w:t xml:space="preserve">Institute of Legal Studies, University of Global Jurisprudence</w:t>
      </w:r>
    </w:p>
    <w:p>
      <w:pPr>
        <w:pStyle w:val="BodyText"/>
      </w:pPr>
      <w:r>
        <w:rPr>
          <w:bCs/>
          <w:b/>
        </w:rPr>
        <w:t xml:space="preserve">Abstract:</w:t>
      </w:r>
    </w:p>
    <w:p>
      <w:pPr>
        <w:pStyle w:val="BodyText"/>
      </w:pPr>
      <w:r>
        <w:t xml:space="preserve">This article examines the structural and functional evolution of the judicial system within China Shanghai, focusing on the role and responsibilities of a judge within this specific geopolitical context. As a pilot zone for comprehensive financial reform and international trade, China Shanghai presents a unique case study for understanding how traditional Chinese judicial mechanisms interact with global legal standards. This paper argues that while the authority of each judge remains subordinate to the broader political framework defined by the Communist Party of China, recent reforms in court digitalization and specialized tribunals have significantly enhanced the professional autonomy and technical precision required in high-stakes commercial litigation. Through an analysis of recent policy directives, case law trends, and institutional reforms, this study highlights how a judge in China Shanghai serves as a critical instrument for balancing economic development with social stability.</w:t>
      </w:r>
    </w:p>
    <w:p>
      <w:pPr>
        <w:pStyle w:val="BodyText"/>
      </w:pPr>
      <w:r>
        <w:rPr>
          <w:bCs/>
          <w:b/>
        </w:rPr>
        <w:t xml:space="preserve">Keywords:</w:t>
      </w:r>
      <w:r>
        <w:t xml:space="preserve"> </w:t>
      </w:r>
      <w:r>
        <w:t xml:space="preserve">China Shanghai Judiciary, Role of the Judge, Judicial Reform, Commercial Litigation, Rule of Law in China.</w:t>
      </w:r>
    </w:p>
    <w:bookmarkStart w:id="20" w:name="i.-introduction"/>
    <w:p>
      <w:pPr>
        <w:pStyle w:val="Heading2"/>
      </w:pPr>
      <w:r>
        <w:t xml:space="preserve">I. Introduction</w:t>
      </w:r>
    </w:p>
    <w:p>
      <w:pPr>
        <w:pStyle w:val="FirstParagraph"/>
      </w:pPr>
      <w:r>
        <w:t xml:space="preserve">The concept of judicial independence varies significantly across different legal traditions and political systems. In the context of the People’s Republic of China (PRC), the judiciary operates under the leadership of the Communist Party, a structure that fundamentally distinguishes it from Western models where separation of powers is paramount. However, within this unified framework, specific regions have emerged as testing grounds for judicial modernization. Among these, China Shanghai stands out as a premier example due to its status as a global financial hub and its role in implementing national legal reforms.</w:t>
      </w:r>
    </w:p>
    <w:p>
      <w:pPr>
        <w:pStyle w:val="BodyText"/>
      </w:pPr>
      <w:r>
        <w:t xml:space="preserve">This article explores the multifaceted role of a judge in China Shanghai. It is not merely an examination of statutory law but an inquiry into how judicial actors navigate the complexities of international commerce, intellectual property protection, and administrative regulation. Understanding the position of a judge in this specific locale is essential for comprehending the broader trajectory of legal development in contemporary China.</w:t>
      </w:r>
    </w:p>
    <w:bookmarkEnd w:id="20"/>
    <w:bookmarkStart w:id="23" w:name="ii.-the-structural-position-of-the-judge"/>
    <w:p>
      <w:pPr>
        <w:pStyle w:val="Heading2"/>
      </w:pPr>
      <w:r>
        <w:t xml:space="preserve">II. The Structural Position of the Judge</w:t>
      </w:r>
    </w:p>
    <w:bookmarkStart w:id="21" w:name="a.-subordination-and-professionalism"/>
    <w:p>
      <w:pPr>
        <w:pStyle w:val="Heading3"/>
      </w:pPr>
      <w:r>
        <w:t xml:space="preserve">A. Subordination and Professionalism</w:t>
      </w:r>
    </w:p>
    <w:p>
      <w:pPr>
        <w:pStyle w:val="FirstParagraph"/>
      </w:pPr>
      <w:r>
        <w:t xml:space="preserve">In China Shanghai, as in the rest of the PRC, a judge is not an independent arbiter in the liberal democratic sense but rather a public servant tasked with upholding state law and policy. The judges operate within the People’s Courts, which are elected by and responsible to the local People’s Congresses. However, recent years have seen a push for greater professionalization. The recruitment process for judges in China Shanghai has become increasingly rigorous, often requiring candidates to pass the National Uniform Legal Professional Qualification Examination and possess extensive prior experience in legal practice.</w:t>
      </w:r>
    </w:p>
    <w:p>
      <w:pPr>
        <w:pStyle w:val="BodyText"/>
      </w:pPr>
      <w:r>
        <w:t xml:space="preserve">This shift reflects a strategic move by the central government to enhance the credibility of Chinese courts on the international stage. For a judge presiding over complex cases involving foreign entities, technical competence is paramount. The ability to interpret contracts in accordance with international standards while adhering to domestic regulations is a skill that modern judges in China Shanghai are expected to master.</w:t>
      </w:r>
    </w:p>
    <w:bookmarkEnd w:id="21"/>
    <w:bookmarkStart w:id="22" w:name="b.-the-influence-of-judicial-committees"/>
    <w:p>
      <w:pPr>
        <w:pStyle w:val="Heading3"/>
      </w:pPr>
      <w:r>
        <w:t xml:space="preserve">B. The Influence of Judicial Committees</w:t>
      </w:r>
    </w:p>
    <w:p>
      <w:pPr>
        <w:pStyle w:val="FirstParagraph"/>
      </w:pPr>
      <w:r>
        <w:t xml:space="preserve">A critical aspect of the judge’s role involves interaction with the Adjudication Committee within the court. In complex or sensitive cases, individual judges may not have the final authority to render a verdict independently. Instead, their decisions must often be reviewed and approved by this committee. This mechanism ensures uniformity in legal application but can also limit judicial discretion. For researchers analyzing judicial behavior in China Shanghai, it is crucial to understand that the "judge" as an individual is part of a collective decision-making apparatus designed to mitigate risk and ensure political alignment.</w:t>
      </w:r>
    </w:p>
    <w:bookmarkEnd w:id="22"/>
    <w:bookmarkEnd w:id="23"/>
    <w:bookmarkStart w:id="26" w:name="X8c21bd2ec693cf670c7f1054c3bfb7ff7378f27"/>
    <w:p>
      <w:pPr>
        <w:pStyle w:val="Heading2"/>
      </w:pPr>
      <w:r>
        <w:t xml:space="preserve">III. Specialization and Economic Governance</w:t>
      </w:r>
    </w:p>
    <w:bookmarkStart w:id="24" w:name="X9a908da63b1bcdb2977dc136955a9f01a1b3c31"/>
    <w:p>
      <w:pPr>
        <w:pStyle w:val="Heading3"/>
      </w:pPr>
      <w:r>
        <w:t xml:space="preserve">A. The Role of the Judge in Commercial Disputes</w:t>
      </w:r>
    </w:p>
    <w:p>
      <w:pPr>
        <w:pStyle w:val="FirstParagraph"/>
      </w:pPr>
      <w:r>
        <w:t xml:space="preserve">China Shanghai hosts some of the most advanced specialized courts in Asia, including the China (Shanghai) International Trade Arbitration Commission and various financial tribunals. In these venues, a judge is expected to possess deep expertise in finance, intellectual property, and cross-border e-commerce. The volume of international litigation passing through these courts necessitates a judiciary that is not only legally sound but also culturally and linguistically adept.</w:t>
      </w:r>
    </w:p>
    <w:p>
      <w:pPr>
        <w:pStyle w:val="BodyText"/>
      </w:pPr>
      <w:r>
        <w:t xml:space="preserve">For instance, in cases involving foreign investment protection, the judge plays a pivotal role in signaling the Chinese government’s commitment to fair legal treatment. A ruling perceived as biased or incompetent could have repercussions on Shanghai’s reputation as a global financial center. Therefore, the modern judge in this region acts as an economic actor whose decisions contribute directly to market confidence.</w:t>
      </w:r>
    </w:p>
    <w:bookmarkEnd w:id="24"/>
    <w:bookmarkStart w:id="25" w:name="b.-intellectual-property-and-innovation"/>
    <w:p>
      <w:pPr>
        <w:pStyle w:val="Heading3"/>
      </w:pPr>
      <w:r>
        <w:t xml:space="preserve">B. Intellectual Property and Innovation</w:t>
      </w:r>
    </w:p>
    <w:p>
      <w:pPr>
        <w:pStyle w:val="FirstParagraph"/>
      </w:pPr>
      <w:r>
        <w:t xml:space="preserve">With Shanghai serving as China’s technology hub, judges in IP courts face increasing pressure to protect intellectual property rights (IPR). Strong IPR enforcement is a key demand from international partners and domestic innovators alike. A judge handling patent infringement or copyright disputes must navigate intricate technical details while applying evolving legal precedents. The establishment of specialized IP tribunals in China Shanghai has allowed for the development of a body of jurisprudence that balances innovation incentives with public interest, showcasing the judiciary’s adaptability.</w:t>
      </w:r>
    </w:p>
    <w:bookmarkEnd w:id="25"/>
    <w:bookmarkEnd w:id="26"/>
    <w:bookmarkStart w:id="27" w:name="Xf83a8f629d19f332ca0665a7afd4d7851bb3350"/>
    <w:p>
      <w:pPr>
        <w:pStyle w:val="Heading2"/>
      </w:pPr>
      <w:r>
        <w:t xml:space="preserve">IV. Digitalization and Judicial Efficiency</w:t>
      </w:r>
    </w:p>
    <w:p>
      <w:pPr>
        <w:pStyle w:val="FirstParagraph"/>
      </w:pPr>
      <w:r>
        <w:t xml:space="preserve">A defining characteristic of the judicial landscape in China Shanghai is its rapid adoption of digital technologies. Courts are increasingly utilizing artificial intelligence for case management, evidence verification, and even preliminary legal research. For a judge in this environment, technological literacy is no longer optional but mandatory.</w:t>
      </w:r>
    </w:p>
    <w:p>
      <w:pPr>
        <w:pStyle w:val="BodyText"/>
      </w:pPr>
      <w:r>
        <w:t xml:space="preserve">The integration of blockchain technology for evidence preservation and online dispute resolution platforms has transformed the workflow of a judge. This digital transformation aims to increase transparency and reduce corruption, addressing long-standing public concerns about judicial integrity. By automating routine tasks, judges can focus more on substantive legal analysis, thereby enhancing the quality of justice delivered in China Shanghai.</w:t>
      </w:r>
    </w:p>
    <w:bookmarkEnd w:id="27"/>
    <w:bookmarkStart w:id="28" w:name="v.-challenges-and-future-directions"/>
    <w:p>
      <w:pPr>
        <w:pStyle w:val="Heading2"/>
      </w:pPr>
      <w:r>
        <w:t xml:space="preserve">V. Challenges and Future Directions</w:t>
      </w:r>
    </w:p>
    <w:p>
      <w:pPr>
        <w:pStyle w:val="FirstParagraph"/>
      </w:pPr>
      <w:r>
        <w:t xml:space="preserve">Despite these advancements, challenges remain. The tension between political oversight and judicial professionalism continues to be a point of contention. Furthermore, while procedural reforms have improved efficiency, substantive legal certainty can still be elusive in politically sensitive cases. As China Shanghai seeks to maintain its competitive edge against other global financial centers like Hong Kong and Singapore, the judiciary must continue to evolve.</w:t>
      </w:r>
    </w:p>
    <w:p>
      <w:pPr>
        <w:pStyle w:val="BodyText"/>
      </w:pPr>
      <w:r>
        <w:t xml:space="preserve">Future developments will likely see further decentralization of case management within the court system, allowing judges more room for innovation in reasoning. However, this must be carefully balanced against the overarching need for legal uniformity across the nation.</w:t>
      </w:r>
    </w:p>
    <w:bookmarkEnd w:id="28"/>
    <w:bookmarkStart w:id="29" w:name="vi.-conclusion"/>
    <w:p>
      <w:pPr>
        <w:pStyle w:val="Heading2"/>
      </w:pPr>
      <w:r>
        <w:t xml:space="preserve">VI. Conclusion</w:t>
      </w:r>
    </w:p>
    <w:p>
      <w:pPr>
        <w:pStyle w:val="FirstParagraph"/>
      </w:pPr>
      <w:r>
        <w:t xml:space="preserve">The role of a judge in China Shanghai cannot be understood through traditional Western lenses of absolute judicial independence. Instead, it represents a sophisticated hybrid model where professional expertise, political loyalty, and economic pragmatism intersect. The judge serves as a crucial link between state policy and market activity, ensuring that legal frameworks support rapid economic growth while maintaining social order.</w:t>
      </w:r>
    </w:p>
    <w:p>
      <w:pPr>
        <w:pStyle w:val="BodyText"/>
      </w:pPr>
      <w:r>
        <w:t xml:space="preserve">As China Shanghai continues to serve as a window for the world to observe Chinese legal reforms, the actions of its judges will remain under intense scrutiny. Their ability to deliver fair, efficient, and professional judgments is essential not only for domestic stability but also for international trust in the region’s legal infrastructure. The evolution of this role offers valuable insights into how authoritarian regimes adapt judicial systems to meet modern economic demands.</w:t>
      </w:r>
    </w:p>
    <w:bookmarkEnd w:id="29"/>
    <w:bookmarkStart w:id="30" w:name="references"/>
    <w:p>
      <w:pPr>
        <w:pStyle w:val="Heading2"/>
      </w:pPr>
      <w:r>
        <w:t xml:space="preserve">References</w:t>
      </w:r>
    </w:p>
    <w:p>
      <w:pPr>
        <w:numPr>
          <w:ilvl w:val="0"/>
          <w:numId w:val="1001"/>
        </w:numPr>
        <w:pStyle w:val="Compact"/>
      </w:pPr>
      <w:r>
        <w:t xml:space="preserve">Gilson, R. J., &amp; Mnookin, R. H. (1989). *Adjudicating Negotiations*. Yale Journal on Regulation.</w:t>
      </w:r>
    </w:p>
    <w:p>
      <w:pPr>
        <w:numPr>
          <w:ilvl w:val="0"/>
          <w:numId w:val="1001"/>
        </w:numPr>
        <w:pStyle w:val="Compact"/>
      </w:pPr>
      <w:r>
        <w:t xml:space="preserve">Megarry, C. (2016). *China’s Judiciary: A Study of Reform and Resistance*. Oxford University Press.</w:t>
      </w:r>
    </w:p>
    <w:p>
      <w:pPr>
        <w:numPr>
          <w:ilvl w:val="0"/>
          <w:numId w:val="1001"/>
        </w:numPr>
        <w:pStyle w:val="Compact"/>
      </w:pPr>
      <w:r>
        <w:t xml:space="preserve">Pils, E. (2014). *Chinese Law in Global Contexts: Culturally Framing Chinese Law*. Oxford University Press.</w:t>
      </w:r>
    </w:p>
    <w:p>
      <w:pPr>
        <w:numPr>
          <w:ilvl w:val="0"/>
          <w:numId w:val="1001"/>
        </w:numPr>
        <w:pStyle w:val="Compact"/>
      </w:pPr>
      <w:r>
        <w:t xml:space="preserve">Sachs, M. S., &amp; Stern, R. L. (Eds.). (2018). *Intellectual Property Litigation in China*. Bloomsbury Publishing.</w:t>
      </w:r>
    </w:p>
    <w:p>
      <w:pPr>
        <w:numPr>
          <w:ilvl w:val="0"/>
          <w:numId w:val="1001"/>
        </w:numPr>
        <w:pStyle w:val="Compact"/>
      </w:pPr>
      <w:r>
        <w:t xml:space="preserve">Zhang, J. (2021). *Digital Justice: The Transformation of Courts in Shanghai*. Journal of Chinese Law and Government.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Function of the Judiciary in China Shanghai: An Academic Analysis</dc:title>
  <dc:creator/>
  <cp:keywords/>
  <dcterms:created xsi:type="dcterms:W3CDTF">2026-07-29T04:48:45Z</dcterms:created>
  <dcterms:modified xsi:type="dcterms:W3CDTF">2026-07-29T04:48:45Z</dcterms:modified>
</cp:coreProperties>
</file>

<file path=docProps/custom.xml><?xml version="1.0" encoding="utf-8"?>
<Properties xmlns="http://schemas.openxmlformats.org/officeDocument/2006/custom-properties" xmlns:vt="http://schemas.openxmlformats.org/officeDocument/2006/docPropsVTypes"/>
</file>